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1"/>
        <w:rPr>
          <w:rtl w:val="0"/>
        </w:rPr>
      </w:pPr>
      <w:r>
        <w:rPr>
          <w:rFonts w:ascii="Cambria" w:cs="Cambria" w:hAnsi="Cambria" w:eastAsia="Cambria"/>
          <w:rtl w:val="0"/>
          <w:lang w:val="de-DE"/>
        </w:rPr>
        <w:t xml:space="preserve">Skript 5 </w:t>
      </w:r>
      <w:r>
        <w:rPr>
          <w:rFonts w:ascii="Cambria" w:cs="Cambria" w:hAnsi="Cambria" w:eastAsia="Cambria"/>
          <w:rtl w:val="0"/>
          <w:lang w:val="de-DE"/>
        </w:rPr>
        <w:t xml:space="preserve">– </w:t>
      </w:r>
      <w:r>
        <w:rPr>
          <w:rFonts w:ascii="Cambria" w:cs="Cambria" w:hAnsi="Cambria" w:eastAsia="Cambria"/>
          <w:rtl w:val="0"/>
          <w:lang w:val="de-DE"/>
        </w:rPr>
        <w:t>Numerische Daten klassieren</w:t>
      </w:r>
    </w:p>
    <w:p>
      <w:pPr>
        <w:pStyle w:val="Normal"/>
        <w:rPr>
          <w:rtl w:val="0"/>
        </w:rPr>
      </w:pPr>
    </w:p>
    <w:p>
      <w:pPr>
        <w:pStyle w:val="Normal"/>
        <w:rPr>
          <w:rtl w:val="0"/>
        </w:rPr>
      </w:pPr>
      <w:r>
        <w:rPr>
          <w:rFonts w:ascii="Calibri" w:cs="Calibri" w:hAnsi="Calibri" w:eastAsia="Calibri"/>
          <w:b w:val="1"/>
          <w:bCs w:val="1"/>
          <w:rtl w:val="0"/>
          <w:lang w:val="de-DE"/>
        </w:rPr>
        <w:t xml:space="preserve">Ziel: </w:t>
      </w:r>
      <w:r>
        <w:rPr>
          <w:rFonts w:ascii="Calibri" w:cs="Calibri" w:hAnsi="Calibri" w:eastAsia="Calibri"/>
          <w:rtl w:val="0"/>
          <w:lang w:val="de-DE"/>
        </w:rPr>
        <w:t>Unterteilen des Wertebereich</w:t>
      </w:r>
      <w:r>
        <w:rPr>
          <w:rFonts w:ascii="Calibri" w:cs="Calibri" w:hAnsi="Calibri" w:eastAsia="Calibri"/>
          <w:rtl w:val="0"/>
          <w:lang w:val="de-DE"/>
        </w:rPr>
        <w:t>e</w:t>
      </w:r>
      <w:r>
        <w:rPr>
          <w:rFonts w:ascii="Calibri" w:cs="Calibri" w:hAnsi="Calibri" w:eastAsia="Calibri"/>
          <w:rtl w:val="0"/>
          <w:lang w:val="de-DE"/>
        </w:rPr>
        <w:t xml:space="preserve">s einer metrischen Variablen in verschiedene Abschnitte. </w:t>
      </w:r>
    </w:p>
    <w:p>
      <w:pPr>
        <w:pStyle w:val="Normal"/>
        <w:rPr>
          <w:rtl w:val="0"/>
        </w:rPr>
      </w:pPr>
      <w:r>
        <w:rPr>
          <w:rFonts w:ascii="Calibri" w:cs="Calibri" w:hAnsi="Calibri" w:eastAsia="Calibri"/>
          <w:rtl w:val="0"/>
          <w:lang w:val="de-DE"/>
        </w:rPr>
        <w:t xml:space="preserve">Wenn eine metrische Variable aufgeteilt wird, sind </w:t>
      </w:r>
      <w:r>
        <w:rPr>
          <w:rFonts w:ascii="Calibri" w:cs="Calibri" w:hAnsi="Calibri" w:eastAsia="Calibri"/>
          <w:rtl w:val="0"/>
          <w:lang w:val="de-DE"/>
        </w:rPr>
        <w:t>s</w:t>
      </w:r>
      <w:r>
        <w:rPr>
          <w:rFonts w:ascii="Calibri" w:cs="Calibri" w:hAnsi="Calibri" w:eastAsia="Calibri"/>
          <w:rtl w:val="0"/>
          <w:lang w:val="de-DE"/>
        </w:rPr>
        <w:t>ie</w:t>
      </w:r>
      <w:r>
        <w:rPr>
          <w:rFonts w:ascii="Calibri" w:cs="Calibri" w:hAnsi="Calibri" w:eastAsia="Calibri"/>
          <w:rtl w:val="0"/>
          <w:lang w:val="de-DE"/>
        </w:rPr>
        <w:t xml:space="preserve"> in</w:t>
      </w:r>
      <w:r>
        <w:rPr>
          <w:rFonts w:ascii="Calibri" w:cs="Calibri" w:hAnsi="Calibri" w:eastAsia="Calibri"/>
          <w:rtl w:val="0"/>
          <w:lang w:val="de-DE"/>
        </w:rPr>
        <w:t xml:space="preserve"> entsprechenden Klassen geordnet. Eine Klassierung erzeugt also eine ordinale Variable. </w:t>
      </w:r>
    </w:p>
    <w:p>
      <w:pPr>
        <w:pStyle w:val="Normal"/>
        <w:rPr>
          <w:rtl w:val="0"/>
        </w:rPr>
      </w:pPr>
      <w:r>
        <w:rPr>
          <w:rFonts w:ascii="Calibri" w:cs="Calibri" w:hAnsi="Calibri" w:eastAsia="Calibri"/>
          <w:b w:val="1"/>
          <w:bCs w:val="1"/>
          <w:rtl w:val="0"/>
          <w:lang w:val="de-DE"/>
        </w:rPr>
        <w:t xml:space="preserve">Beispiel: </w:t>
      </w:r>
      <w:r>
        <w:rPr>
          <w:rFonts w:ascii="Calibri" w:cs="Calibri" w:hAnsi="Calibri" w:eastAsia="Calibri"/>
          <w:rtl w:val="0"/>
          <w:lang w:val="de-DE"/>
        </w:rPr>
        <w:t>Klassierung des prozentualen Bev</w:t>
      </w:r>
      <w:r>
        <w:rPr>
          <w:rFonts w:ascii="Calibri" w:cs="Calibri" w:hAnsi="Calibri" w:eastAsia="Calibri"/>
          <w:rtl w:val="0"/>
          <w:lang w:val="de-DE"/>
        </w:rPr>
        <w:t>ö</w:t>
      </w:r>
      <w:r>
        <w:rPr>
          <w:rFonts w:ascii="Calibri" w:cs="Calibri" w:hAnsi="Calibri" w:eastAsia="Calibri"/>
          <w:rtl w:val="0"/>
          <w:lang w:val="de-DE"/>
        </w:rPr>
        <w:t xml:space="preserve">lkerungswachstums in die Klassen </w:t>
      </w:r>
      <w:r>
        <w:rPr>
          <w:rFonts w:ascii="Calibri" w:cs="Calibri" w:hAnsi="Calibri" w:eastAsia="Calibri"/>
          <w:rtl w:val="0"/>
          <w:lang w:val="de-DE"/>
        </w:rPr>
        <w:t>‚</w:t>
      </w:r>
      <w:r>
        <w:rPr>
          <w:rFonts w:ascii="Calibri" w:cs="Calibri" w:hAnsi="Calibri" w:eastAsia="Calibri"/>
          <w:rtl w:val="0"/>
          <w:lang w:val="de-DE"/>
        </w:rPr>
        <w:t>schrumpfend</w:t>
      </w:r>
      <w:r>
        <w:rPr>
          <w:rFonts w:ascii="Calibri" w:cs="Calibri" w:hAnsi="Calibri" w:eastAsia="Calibri"/>
          <w:rtl w:val="0"/>
          <w:lang w:val="de-DE"/>
        </w:rPr>
        <w:t xml:space="preserve">‘ </w:t>
      </w:r>
      <w:r>
        <w:rPr>
          <w:rFonts w:ascii="Calibri" w:cs="Calibri" w:hAnsi="Calibri" w:eastAsia="Calibri"/>
          <w:rtl w:val="0"/>
          <w:lang w:val="de-DE"/>
        </w:rPr>
        <w:t>(Bev</w:t>
      </w:r>
      <w:r>
        <w:rPr>
          <w:rFonts w:ascii="Calibri" w:cs="Calibri" w:hAnsi="Calibri" w:eastAsia="Calibri"/>
          <w:rtl w:val="0"/>
          <w:lang w:val="de-DE"/>
        </w:rPr>
        <w:t>ö</w:t>
      </w:r>
      <w:r>
        <w:rPr>
          <w:rFonts w:ascii="Calibri" w:cs="Calibri" w:hAnsi="Calibri" w:eastAsia="Calibri"/>
          <w:rtl w:val="0"/>
          <w:lang w:val="de-DE"/>
        </w:rPr>
        <w:t xml:space="preserve">lkerungswachstum kleiner als </w:t>
      </w:r>
      <w:r>
        <w:rPr>
          <w:rFonts w:ascii="Calibri" w:cs="Calibri" w:hAnsi="Calibri" w:eastAsia="Calibri"/>
          <w:rtl w:val="0"/>
          <w:lang w:val="de-DE"/>
        </w:rPr>
        <w:t xml:space="preserve">– </w:t>
      </w:r>
      <w:r>
        <w:rPr>
          <w:rFonts w:ascii="Calibri" w:cs="Calibri" w:hAnsi="Calibri" w:eastAsia="Calibri"/>
          <w:rtl w:val="0"/>
          <w:lang w:val="de-DE"/>
        </w:rPr>
        <w:t xml:space="preserve">3,5%), </w:t>
      </w:r>
      <w:r>
        <w:rPr>
          <w:rFonts w:ascii="Calibri" w:cs="Calibri" w:hAnsi="Calibri" w:eastAsia="Calibri"/>
          <w:rtl w:val="0"/>
          <w:lang w:val="de-DE"/>
        </w:rPr>
        <w:t>‚</w:t>
      </w:r>
      <w:r>
        <w:rPr>
          <w:rFonts w:ascii="Calibri" w:cs="Calibri" w:hAnsi="Calibri" w:eastAsia="Calibri"/>
          <w:rtl w:val="0"/>
          <w:lang w:val="de-DE"/>
        </w:rPr>
        <w:t>stabil</w:t>
      </w:r>
      <w:r>
        <w:rPr>
          <w:rFonts w:ascii="Calibri" w:cs="Calibri" w:hAnsi="Calibri" w:eastAsia="Calibri"/>
          <w:rtl w:val="0"/>
          <w:lang w:val="de-DE"/>
        </w:rPr>
        <w:t xml:space="preserve">‘ </w:t>
      </w:r>
      <w:r>
        <w:rPr>
          <w:rFonts w:ascii="Calibri" w:cs="Calibri" w:hAnsi="Calibri" w:eastAsia="Calibri"/>
          <w:rtl w:val="0"/>
          <w:lang w:val="de-DE"/>
        </w:rPr>
        <w:t>(Bev</w:t>
      </w:r>
      <w:r>
        <w:rPr>
          <w:rFonts w:ascii="Calibri" w:cs="Calibri" w:hAnsi="Calibri" w:eastAsia="Calibri"/>
          <w:rtl w:val="0"/>
          <w:lang w:val="de-DE"/>
        </w:rPr>
        <w:t>ö</w:t>
      </w:r>
      <w:r>
        <w:rPr>
          <w:rFonts w:ascii="Calibri" w:cs="Calibri" w:hAnsi="Calibri" w:eastAsia="Calibri"/>
          <w:rtl w:val="0"/>
          <w:lang w:val="de-DE"/>
        </w:rPr>
        <w:t>lkerungswachstum gr</w:t>
      </w:r>
      <w:r>
        <w:rPr>
          <w:rFonts w:ascii="Calibri" w:cs="Calibri" w:hAnsi="Calibri" w:eastAsia="Calibri"/>
          <w:rtl w:val="0"/>
          <w:lang w:val="de-DE"/>
        </w:rPr>
        <w:t>öß</w:t>
      </w:r>
      <w:r>
        <w:rPr>
          <w:rFonts w:ascii="Calibri" w:cs="Calibri" w:hAnsi="Calibri" w:eastAsia="Calibri"/>
          <w:rtl w:val="0"/>
          <w:lang w:val="de-DE"/>
        </w:rPr>
        <w:t xml:space="preserve">er als -3,5%, aber kleiner als 3,5%) und </w:t>
      </w:r>
      <w:r>
        <w:rPr>
          <w:rFonts w:ascii="Calibri" w:cs="Calibri" w:hAnsi="Calibri" w:eastAsia="Calibri"/>
          <w:rtl w:val="0"/>
          <w:lang w:val="de-DE"/>
        </w:rPr>
        <w:t>‚</w:t>
      </w:r>
      <w:r>
        <w:rPr>
          <w:rFonts w:ascii="Calibri" w:cs="Calibri" w:hAnsi="Calibri" w:eastAsia="Calibri"/>
          <w:rtl w:val="0"/>
          <w:lang w:val="de-DE"/>
        </w:rPr>
        <w:t>wachsend</w:t>
      </w:r>
      <w:r>
        <w:rPr>
          <w:rFonts w:ascii="Calibri" w:cs="Calibri" w:hAnsi="Calibri" w:eastAsia="Calibri"/>
          <w:rtl w:val="0"/>
          <w:lang w:val="de-DE"/>
        </w:rPr>
        <w:t xml:space="preserve">‘ </w:t>
      </w:r>
      <w:r>
        <w:rPr>
          <w:rFonts w:ascii="Calibri" w:cs="Calibri" w:hAnsi="Calibri" w:eastAsia="Calibri"/>
          <w:rtl w:val="0"/>
          <w:lang w:val="de-DE"/>
        </w:rPr>
        <w:t>(Bev</w:t>
      </w:r>
      <w:r>
        <w:rPr>
          <w:rFonts w:ascii="Calibri" w:cs="Calibri" w:hAnsi="Calibri" w:eastAsia="Calibri"/>
          <w:rtl w:val="0"/>
          <w:lang w:val="de-DE"/>
        </w:rPr>
        <w:t>ö</w:t>
      </w:r>
      <w:r>
        <w:rPr>
          <w:rFonts w:ascii="Calibri" w:cs="Calibri" w:hAnsi="Calibri" w:eastAsia="Calibri"/>
          <w:rtl w:val="0"/>
          <w:lang w:val="de-DE"/>
        </w:rPr>
        <w:t>lkerungswachstum gr</w:t>
      </w:r>
      <w:r>
        <w:rPr>
          <w:rFonts w:ascii="Calibri" w:cs="Calibri" w:hAnsi="Calibri" w:eastAsia="Calibri"/>
          <w:rtl w:val="0"/>
          <w:lang w:val="de-DE"/>
        </w:rPr>
        <w:t>öß</w:t>
      </w:r>
      <w:r>
        <w:rPr>
          <w:rFonts w:ascii="Calibri" w:cs="Calibri" w:hAnsi="Calibri" w:eastAsia="Calibri"/>
          <w:rtl w:val="0"/>
          <w:lang w:val="de-DE"/>
        </w:rPr>
        <w:t>er als 3,5%)</w:t>
      </w:r>
    </w:p>
    <w:p>
      <w:pPr>
        <w:pStyle w:val="heading 2"/>
        <w:rPr>
          <w:rtl w:val="0"/>
        </w:rPr>
      </w:pPr>
      <w:r>
        <w:rPr>
          <w:rFonts w:ascii="Cambria" w:cs="Cambria" w:hAnsi="Cambria" w:eastAsia="Cambria"/>
          <w:rtl w:val="0"/>
          <w:lang w:val="de-DE"/>
        </w:rPr>
        <w:t>Vorgehensweise</w:t>
      </w:r>
    </w:p>
    <w:p>
      <w:pPr>
        <w:pStyle w:val="List Paragraph"/>
        <w:numPr>
          <w:ilvl w:val="0"/>
          <w:numId w:val="3"/>
        </w:numPr>
        <w:tabs>
          <w:tab w:val="num" w:pos="360"/>
          <w:tab w:val="clear" w:pos="0"/>
        </w:tabs>
        <w:ind w:left="360" w:hanging="360"/>
        <w:rPr>
          <w:position w:val="0"/>
          <w:rtl w:val="0"/>
        </w:rPr>
      </w:pPr>
      <w:r>
        <w:rPr>
          <w:rFonts w:ascii="Trebuchet MS"/>
          <w:rtl w:val="0"/>
          <w:lang w:val="de-DE"/>
        </w:rPr>
        <w:t xml:space="preserve"> </w:t>
      </w:r>
      <w:r>
        <w:rPr>
          <w:rFonts w:ascii="Calibri" w:cs="Calibri" w:hAnsi="Calibri" w:eastAsia="Calibri"/>
          <w:b w:val="1"/>
          <w:bCs w:val="1"/>
          <w:rtl w:val="0"/>
          <w:lang w:val="de-DE"/>
        </w:rPr>
        <w:t xml:space="preserve">Dialog </w:t>
      </w:r>
      <w:r>
        <w:rPr>
          <w:rFonts w:ascii="Calibri" w:cs="Calibri" w:hAnsi="Calibri" w:eastAsia="Calibri"/>
          <w:b w:val="1"/>
          <w:bCs w:val="1"/>
          <w:rtl w:val="0"/>
          <w:lang w:val="de-DE"/>
        </w:rPr>
        <w:t>‚</w:t>
      </w:r>
      <w:r>
        <w:rPr>
          <w:rFonts w:ascii="Calibri" w:cs="Calibri" w:hAnsi="Calibri" w:eastAsia="Calibri"/>
          <w:b w:val="1"/>
          <w:bCs w:val="1"/>
          <w:rtl w:val="0"/>
          <w:lang w:val="de-DE"/>
        </w:rPr>
        <w:t>Visuelle Klassierung</w:t>
      </w:r>
      <w:r>
        <w:rPr>
          <w:rFonts w:ascii="Calibri" w:cs="Calibri" w:hAnsi="Calibri" w:eastAsia="Calibri"/>
          <w:b w:val="1"/>
          <w:bCs w:val="1"/>
          <w:rtl w:val="0"/>
          <w:lang w:val="de-DE"/>
        </w:rPr>
        <w:t xml:space="preserve">‘ </w:t>
      </w:r>
      <w:r>
        <w:rPr>
          <w:rFonts w:ascii="Calibri" w:cs="Calibri" w:hAnsi="Calibri" w:eastAsia="Calibri"/>
          <w:b w:val="1"/>
          <w:bCs w:val="1"/>
          <w:rtl w:val="0"/>
          <w:lang w:val="de-DE"/>
        </w:rPr>
        <w:t>aufrufen</w:t>
      </w:r>
      <w:r>
        <w:rPr>
          <w:rFonts w:ascii="Trebuchet MS"/>
          <w:rtl w:val="0"/>
          <w:lang w:val="de-DE"/>
        </w:rPr>
        <w:t xml:space="preserve">. </w:t>
      </w:r>
    </w:p>
    <w:p>
      <w:pPr>
        <w:pStyle w:val="List Paragraph"/>
        <w:ind w:left="360" w:firstLine="0"/>
        <w:rPr>
          <w:rtl w:val="0"/>
        </w:rPr>
      </w:pPr>
      <w:r>
        <w:rPr>
          <w:rFonts w:ascii="Trebuchet MS"/>
          <w:rtl w:val="0"/>
          <w:lang w:val="de-DE"/>
        </w:rPr>
        <w:t xml:space="preserve">Dies geschieht </w:t>
      </w:r>
      <w:r>
        <w:rPr>
          <w:rFonts w:hAnsi="Trebuchet MS" w:hint="default"/>
          <w:rtl w:val="0"/>
          <w:lang w:val="de-DE"/>
        </w:rPr>
        <w:t>ü</w:t>
      </w:r>
      <w:r>
        <w:rPr>
          <w:rFonts w:ascii="Trebuchet MS"/>
          <w:rtl w:val="0"/>
          <w:lang w:val="de-DE"/>
        </w:rPr>
        <w:t>ber das Men</w:t>
      </w:r>
      <w:r>
        <w:rPr>
          <w:rFonts w:hAnsi="Trebuchet MS" w:hint="default"/>
          <w:rtl w:val="0"/>
          <w:lang w:val="de-DE"/>
        </w:rPr>
        <w:t>ü ‚</w:t>
      </w:r>
      <w:r>
        <w:rPr>
          <w:rFonts w:ascii="Trebuchet MS"/>
          <w:rtl w:val="0"/>
          <w:lang w:val="de-DE"/>
        </w:rPr>
        <w:t>Transformieren</w:t>
      </w:r>
      <w:r>
        <w:rPr>
          <w:rFonts w:hAnsi="Trebuchet MS" w:hint="default"/>
          <w:rtl w:val="0"/>
          <w:lang w:val="de-DE"/>
        </w:rPr>
        <w:t>‘</w:t>
      </w:r>
      <w:r>
        <w:rPr>
          <w:rFonts w:ascii="Trebuchet MS"/>
          <w:rtl w:val="0"/>
          <w:lang w:val="de-DE"/>
        </w:rPr>
        <w:t xml:space="preserve">| </w:t>
      </w:r>
      <w:r>
        <w:rPr>
          <w:rFonts w:hAnsi="Trebuchet MS" w:hint="default"/>
          <w:rtl w:val="0"/>
          <w:lang w:val="de-DE"/>
        </w:rPr>
        <w:t>‚</w:t>
      </w:r>
      <w:r>
        <w:rPr>
          <w:rFonts w:ascii="Trebuchet MS"/>
          <w:rtl w:val="0"/>
          <w:lang w:val="de-DE"/>
        </w:rPr>
        <w:t>Visuelle Klassierung</w:t>
      </w:r>
      <w:r>
        <w:rPr>
          <w:rFonts w:hAnsi="Trebuchet MS" w:hint="default"/>
          <w:rtl w:val="0"/>
          <w:lang w:val="de-DE"/>
        </w:rPr>
        <w:t>‘</w:t>
      </w:r>
    </w:p>
    <w:p>
      <w:pPr>
        <w:pStyle w:val="Normal"/>
        <w:rPr>
          <w:rtl w:val="0"/>
        </w:rPr>
      </w:pPr>
      <w:r>
        <w:rPr>
          <w:rtl w:val="0"/>
        </w:rPr>
        <w:drawing>
          <wp:inline distT="0" distB="0" distL="0" distR="0">
            <wp:extent cx="5229225" cy="253669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4">
                      <a:extLst/>
                    </a:blip>
                    <a:stretch>
                      <a:fillRect/>
                    </a:stretch>
                  </pic:blipFill>
                  <pic:spPr>
                    <a:xfrm>
                      <a:off x="0" y="0"/>
                      <a:ext cx="5229225" cy="2536695"/>
                    </a:xfrm>
                    <a:prstGeom prst="rect">
                      <a:avLst/>
                    </a:prstGeom>
                    <a:ln w="12700" cap="flat">
                      <a:noFill/>
                      <a:miter lim="400000"/>
                    </a:ln>
                    <a:effectLst/>
                  </pic:spPr>
                </pic:pic>
              </a:graphicData>
            </a:graphic>
          </wp:inline>
        </w:drawing>
      </w:r>
    </w:p>
    <w:p>
      <w:pPr>
        <w:pStyle w:val="List Paragraph"/>
        <w:numPr>
          <w:ilvl w:val="0"/>
          <w:numId w:val="3"/>
        </w:numPr>
        <w:tabs>
          <w:tab w:val="num" w:pos="360"/>
          <w:tab w:val="clear" w:pos="0"/>
        </w:tabs>
        <w:ind w:left="360" w:hanging="360"/>
        <w:rPr>
          <w:position w:val="0"/>
          <w:rtl w:val="0"/>
        </w:rPr>
      </w:pPr>
      <w:r>
        <w:rPr>
          <w:rFonts w:ascii="Trebuchet MS"/>
          <w:rtl w:val="0"/>
          <w:lang w:val="de-DE"/>
        </w:rPr>
        <w:t>Im folgenden Dialogfeld die</w:t>
      </w:r>
      <w:r>
        <w:rPr>
          <w:rFonts w:ascii="Calibri" w:cs="Calibri" w:hAnsi="Calibri" w:eastAsia="Calibri"/>
          <w:b w:val="1"/>
          <w:bCs w:val="1"/>
          <w:rtl w:val="0"/>
          <w:lang w:val="de-DE"/>
        </w:rPr>
        <w:t xml:space="preserve"> zu klassierende Variable ausw</w:t>
      </w:r>
      <w:r>
        <w:rPr>
          <w:rFonts w:ascii="Calibri" w:cs="Calibri" w:hAnsi="Calibri" w:eastAsia="Calibri"/>
          <w:b w:val="1"/>
          <w:bCs w:val="1"/>
          <w:rtl w:val="0"/>
          <w:lang w:val="de-DE"/>
        </w:rPr>
        <w:t>ä</w:t>
      </w:r>
      <w:r>
        <w:rPr>
          <w:rFonts w:ascii="Calibri" w:cs="Calibri" w:hAnsi="Calibri" w:eastAsia="Calibri"/>
          <w:b w:val="1"/>
          <w:bCs w:val="1"/>
          <w:rtl w:val="0"/>
          <w:lang w:val="de-DE"/>
        </w:rPr>
        <w:t>hlen.</w:t>
      </w:r>
      <w:r>
        <w:rPr>
          <w:rFonts w:ascii="Trebuchet MS"/>
          <w:rtl w:val="0"/>
          <w:lang w:val="de-DE"/>
        </w:rPr>
        <w:t xml:space="preserve"> Best</w:t>
      </w:r>
      <w:r>
        <w:rPr>
          <w:rFonts w:hAnsi="Trebuchet MS" w:hint="default"/>
          <w:rtl w:val="0"/>
          <w:lang w:val="de-DE"/>
        </w:rPr>
        <w:t>ä</w:t>
      </w:r>
      <w:r>
        <w:rPr>
          <w:rFonts w:ascii="Trebuchet MS"/>
          <w:rtl w:val="0"/>
          <w:lang w:val="de-DE"/>
        </w:rPr>
        <w:t xml:space="preserve">tigung mit </w:t>
      </w:r>
      <w:r>
        <w:rPr>
          <w:rFonts w:hAnsi="Trebuchet MS" w:hint="default"/>
          <w:rtl w:val="0"/>
          <w:lang w:val="de-DE"/>
        </w:rPr>
        <w:t>‚</w:t>
      </w:r>
      <w:r>
        <w:rPr>
          <w:rFonts w:ascii="Trebuchet MS"/>
          <w:rtl w:val="0"/>
          <w:lang w:val="de-DE"/>
        </w:rPr>
        <w:t>weiter</w:t>
      </w:r>
      <w:r>
        <w:rPr>
          <w:rFonts w:hAnsi="Trebuchet MS" w:hint="default"/>
          <w:rtl w:val="0"/>
          <w:lang w:val="de-DE"/>
        </w:rPr>
        <w:t>‘</w:t>
      </w:r>
      <w:r>
        <w:rPr>
          <w:rFonts w:ascii="Trebuchet MS"/>
          <w:rtl w:val="0"/>
          <w:lang w:val="de-DE"/>
        </w:rPr>
        <w:t>.</w:t>
      </w:r>
    </w:p>
    <w:p>
      <w:pPr>
        <w:pStyle w:val="List Paragraph"/>
        <w:numPr>
          <w:ilvl w:val="1"/>
          <w:numId w:val="5"/>
        </w:numPr>
        <w:tabs>
          <w:tab w:val="num" w:pos="1080"/>
          <w:tab w:val="clear" w:pos="0"/>
        </w:tabs>
        <w:ind w:left="1080" w:hanging="360"/>
        <w:rPr>
          <w:position w:val="0"/>
          <w:rtl w:val="0"/>
        </w:rPr>
      </w:pPr>
      <w:r>
        <w:rPr>
          <w:rFonts w:ascii="Trebuchet MS"/>
          <w:rtl w:val="0"/>
          <w:lang w:val="de-DE"/>
        </w:rPr>
        <w:t>Im Beispiel:  Bev_Ent_2013_2010_proz</w:t>
      </w:r>
    </w:p>
    <w:p>
      <w:pPr>
        <w:pStyle w:val="Normal"/>
        <w:ind w:left="720" w:firstLine="0"/>
        <w:rPr>
          <w:rtl w:val="0"/>
        </w:rPr>
      </w:pPr>
      <w:r>
        <w:rPr>
          <w:rtl w:val="0"/>
        </w:rPr>
        <w:drawing>
          <wp:inline distT="0" distB="0" distL="0" distR="0">
            <wp:extent cx="2343150" cy="234876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5">
                      <a:extLst/>
                    </a:blip>
                    <a:stretch>
                      <a:fillRect/>
                    </a:stretch>
                  </pic:blipFill>
                  <pic:spPr>
                    <a:xfrm>
                      <a:off x="0" y="0"/>
                      <a:ext cx="2343150" cy="2348769"/>
                    </a:xfrm>
                    <a:prstGeom prst="rect">
                      <a:avLst/>
                    </a:prstGeom>
                    <a:ln w="12700" cap="flat">
                      <a:noFill/>
                      <a:miter lim="400000"/>
                    </a:ln>
                    <a:effectLst/>
                  </pic:spPr>
                </pic:pic>
              </a:graphicData>
            </a:graphic>
          </wp:inline>
        </w:drawing>
      </w:r>
    </w:p>
    <w:p>
      <w:pPr>
        <w:pStyle w:val="Normal"/>
        <w:rPr>
          <w:rtl w:val="0"/>
        </w:rPr>
      </w:pPr>
    </w:p>
    <w:p>
      <w:pPr>
        <w:pStyle w:val="List Paragraph"/>
        <w:numPr>
          <w:ilvl w:val="0"/>
          <w:numId w:val="3"/>
        </w:numPr>
        <w:tabs>
          <w:tab w:val="num" w:pos="360"/>
          <w:tab w:val="clear" w:pos="0"/>
        </w:tabs>
        <w:ind w:left="360" w:hanging="360"/>
        <w:rPr>
          <w:position w:val="0"/>
          <w:rtl w:val="0"/>
        </w:rPr>
      </w:pPr>
      <w:r>
        <w:rPr>
          <w:rFonts w:ascii="Trebuchet MS"/>
          <w:rtl w:val="0"/>
          <w:lang w:val="de-DE"/>
        </w:rPr>
        <w:t xml:space="preserve">Das jetzt zu sehende und auf den ersten Blick recht verwirrende Fenster ist der Hauptdialog zur Klassierung von Variablen: </w:t>
      </w:r>
    </w:p>
    <w:p>
      <w:pPr>
        <w:pStyle w:val="Normal"/>
        <w:rPr>
          <w:rtl w:val="0"/>
        </w:rPr>
      </w:pPr>
      <w:r>
        <w:rPr>
          <w:rtl w:val="0"/>
        </w:rPr>
        <w:drawing>
          <wp:inline distT="0" distB="0" distL="0" distR="0">
            <wp:extent cx="4962525" cy="30563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6">
                      <a:extLst/>
                    </a:blip>
                    <a:stretch>
                      <a:fillRect/>
                    </a:stretch>
                  </pic:blipFill>
                  <pic:spPr>
                    <a:xfrm>
                      <a:off x="0" y="0"/>
                      <a:ext cx="4962525" cy="3056390"/>
                    </a:xfrm>
                    <a:prstGeom prst="rect">
                      <a:avLst/>
                    </a:prstGeom>
                    <a:ln w="12700" cap="flat">
                      <a:noFill/>
                      <a:miter lim="400000"/>
                    </a:ln>
                    <a:effectLst/>
                  </pic:spPr>
                </pic:pic>
              </a:graphicData>
            </a:graphic>
          </wp:inline>
        </w:drawing>
      </w:r>
    </w:p>
    <w:p>
      <w:pPr>
        <w:pStyle w:val="Normal"/>
        <w:ind w:firstLine="708"/>
        <w:rPr>
          <w:rtl w:val="0"/>
        </w:rPr>
      </w:pPr>
      <w:r>
        <w:rPr>
          <w:rFonts w:ascii="Trebuchet MS"/>
          <w:rtl w:val="0"/>
          <w:lang w:val="de-DE"/>
        </w:rPr>
        <w:t>Zu sehen ist auf der rechten Seite von oben nach unten:</w:t>
      </w:r>
    </w:p>
    <w:p>
      <w:pPr>
        <w:pStyle w:val="List Paragraph"/>
        <w:numPr>
          <w:ilvl w:val="1"/>
          <w:numId w:val="6"/>
        </w:numPr>
        <w:tabs>
          <w:tab w:val="num" w:pos="1080"/>
          <w:tab w:val="clear" w:pos="0"/>
        </w:tabs>
        <w:ind w:left="1080" w:hanging="360"/>
        <w:rPr>
          <w:position w:val="0"/>
          <w:rtl w:val="0"/>
        </w:rPr>
      </w:pPr>
      <w:r>
        <w:rPr>
          <w:rFonts w:ascii="Trebuchet MS"/>
          <w:rtl w:val="0"/>
          <w:lang w:val="de-DE"/>
        </w:rPr>
        <w:t>Die aktuell ausgew</w:t>
      </w:r>
      <w:r>
        <w:rPr>
          <w:rFonts w:hAnsi="Trebuchet MS" w:hint="default"/>
          <w:rtl w:val="0"/>
          <w:lang w:val="de-DE"/>
        </w:rPr>
        <w:t>ä</w:t>
      </w:r>
      <w:r>
        <w:rPr>
          <w:rFonts w:ascii="Trebuchet MS"/>
          <w:rtl w:val="0"/>
          <w:lang w:val="de-DE"/>
        </w:rPr>
        <w:t>hlte zu klassierende Variable</w:t>
      </w:r>
    </w:p>
    <w:p>
      <w:pPr>
        <w:pStyle w:val="List Paragraph"/>
        <w:numPr>
          <w:ilvl w:val="1"/>
          <w:numId w:val="6"/>
        </w:numPr>
        <w:tabs>
          <w:tab w:val="num" w:pos="1080"/>
          <w:tab w:val="clear" w:pos="0"/>
        </w:tabs>
        <w:ind w:left="1080" w:hanging="360"/>
        <w:rPr>
          <w:position w:val="0"/>
          <w:rtl w:val="0"/>
        </w:rPr>
      </w:pPr>
      <w:r>
        <w:rPr>
          <w:rFonts w:ascii="Trebuchet MS"/>
          <w:rtl w:val="0"/>
          <w:lang w:val="de-DE"/>
        </w:rPr>
        <w:t xml:space="preserve">Die </w:t>
      </w:r>
      <w:r>
        <w:rPr>
          <w:rFonts w:ascii="Trebuchet MS"/>
          <w:rtl w:val="0"/>
          <w:lang w:val="de-DE"/>
        </w:rPr>
        <w:t>n</w:t>
      </w:r>
      <w:r>
        <w:rPr>
          <w:rFonts w:ascii="Trebuchet MS"/>
          <w:rtl w:val="0"/>
          <w:lang w:val="de-DE"/>
        </w:rPr>
        <w:t>eue Variable, die die Klassierungen enth</w:t>
      </w:r>
      <w:r>
        <w:rPr>
          <w:rFonts w:hAnsi="Trebuchet MS" w:hint="default"/>
          <w:rtl w:val="0"/>
          <w:lang w:val="de-DE"/>
        </w:rPr>
        <w:t>ä</w:t>
      </w:r>
      <w:r>
        <w:rPr>
          <w:rFonts w:ascii="Trebuchet MS"/>
          <w:rtl w:val="0"/>
          <w:lang w:val="de-DE"/>
        </w:rPr>
        <w:t xml:space="preserve">lt (Name ist hier noch einzugeben) </w:t>
      </w:r>
    </w:p>
    <w:p>
      <w:pPr>
        <w:pStyle w:val="List Paragraph"/>
        <w:numPr>
          <w:ilvl w:val="1"/>
          <w:numId w:val="6"/>
        </w:numPr>
        <w:tabs>
          <w:tab w:val="num" w:pos="1080"/>
          <w:tab w:val="clear" w:pos="0"/>
        </w:tabs>
        <w:ind w:left="1080" w:hanging="360"/>
        <w:rPr>
          <w:position w:val="0"/>
          <w:rtl w:val="0"/>
        </w:rPr>
      </w:pPr>
      <w:r>
        <w:rPr>
          <w:rFonts w:ascii="Trebuchet MS"/>
          <w:rtl w:val="0"/>
          <w:lang w:val="de-DE"/>
        </w:rPr>
        <w:t xml:space="preserve">Ein Histogramm der zu klassierenden Variablen. Dieses hilft beim Finden der Trennwerte, wenn diese nicht wie in unserem Beispiel schon festgelegt sind. </w:t>
      </w:r>
    </w:p>
    <w:p>
      <w:pPr>
        <w:pStyle w:val="List Paragraph"/>
        <w:numPr>
          <w:ilvl w:val="1"/>
          <w:numId w:val="6"/>
        </w:numPr>
        <w:tabs>
          <w:tab w:val="num" w:pos="1080"/>
          <w:tab w:val="clear" w:pos="0"/>
        </w:tabs>
        <w:ind w:left="1080" w:hanging="360"/>
        <w:rPr>
          <w:position w:val="0"/>
          <w:rtl w:val="0"/>
        </w:rPr>
      </w:pPr>
      <w:r>
        <w:rPr>
          <w:rFonts w:ascii="Trebuchet MS"/>
          <w:rtl w:val="0"/>
          <w:lang w:val="de-DE"/>
        </w:rPr>
        <w:t>Eine Tabelle, die die Trennwerte enth</w:t>
      </w:r>
      <w:r>
        <w:rPr>
          <w:rFonts w:hAnsi="Trebuchet MS" w:hint="default"/>
          <w:rtl w:val="0"/>
          <w:lang w:val="de-DE"/>
        </w:rPr>
        <w:t>ä</w:t>
      </w:r>
      <w:r>
        <w:rPr>
          <w:rFonts w:ascii="Trebuchet MS"/>
          <w:rtl w:val="0"/>
          <w:lang w:val="de-DE"/>
        </w:rPr>
        <w:t xml:space="preserve">lt (Raster). Der Wert </w:t>
      </w:r>
      <w:r>
        <w:rPr>
          <w:rFonts w:hAnsi="Trebuchet MS" w:hint="default"/>
          <w:rtl w:val="0"/>
          <w:lang w:val="de-DE"/>
        </w:rPr>
        <w:t>‚</w:t>
      </w:r>
      <w:r>
        <w:rPr>
          <w:rFonts w:ascii="Trebuchet MS"/>
          <w:rtl w:val="0"/>
          <w:lang w:val="de-DE"/>
        </w:rPr>
        <w:t>HOCH</w:t>
      </w:r>
      <w:r>
        <w:rPr>
          <w:rFonts w:hAnsi="Trebuchet MS" w:hint="default"/>
          <w:rtl w:val="0"/>
          <w:lang w:val="de-DE"/>
        </w:rPr>
        <w:t xml:space="preserve">‘ </w:t>
      </w:r>
      <w:r>
        <w:rPr>
          <w:rFonts w:ascii="Trebuchet MS"/>
          <w:rtl w:val="0"/>
          <w:lang w:val="de-DE"/>
        </w:rPr>
        <w:t>bedeutet: der h</w:t>
      </w:r>
      <w:r>
        <w:rPr>
          <w:rFonts w:hAnsi="Trebuchet MS" w:hint="default"/>
          <w:rtl w:val="0"/>
          <w:lang w:val="de-DE"/>
        </w:rPr>
        <w:t>ö</w:t>
      </w:r>
      <w:r>
        <w:rPr>
          <w:rFonts w:ascii="Trebuchet MS"/>
          <w:rtl w:val="0"/>
          <w:lang w:val="de-DE"/>
        </w:rPr>
        <w:t>chste vorkommende Wert.</w:t>
      </w:r>
    </w:p>
    <w:p>
      <w:pPr>
        <w:pStyle w:val="Normal"/>
        <w:ind w:left="720" w:firstLine="0"/>
        <w:rPr>
          <w:rtl w:val="0"/>
        </w:rPr>
      </w:pPr>
    </w:p>
    <w:p>
      <w:pPr>
        <w:pStyle w:val="List Paragraph"/>
        <w:numPr>
          <w:ilvl w:val="0"/>
          <w:numId w:val="3"/>
        </w:numPr>
        <w:tabs>
          <w:tab w:val="num" w:pos="360"/>
          <w:tab w:val="clear" w:pos="0"/>
        </w:tabs>
        <w:ind w:left="360" w:hanging="360"/>
        <w:rPr>
          <w:position w:val="0"/>
          <w:rtl w:val="0"/>
        </w:rPr>
      </w:pPr>
      <w:r>
        <w:rPr>
          <w:rFonts w:ascii="Trebuchet MS"/>
          <w:rtl w:val="0"/>
          <w:lang w:val="de-DE"/>
        </w:rPr>
        <w:t xml:space="preserve">Zuerst sollte wieder der </w:t>
      </w:r>
      <w:r>
        <w:rPr>
          <w:rFonts w:ascii="Calibri" w:cs="Calibri" w:hAnsi="Calibri" w:eastAsia="Calibri"/>
          <w:b w:val="1"/>
          <w:bCs w:val="1"/>
          <w:rtl w:val="0"/>
          <w:lang w:val="de-DE"/>
        </w:rPr>
        <w:t>Name der neuen Variablen</w:t>
      </w:r>
      <w:r>
        <w:rPr>
          <w:rFonts w:ascii="Trebuchet MS"/>
          <w:rtl w:val="0"/>
          <w:lang w:val="de-DE"/>
        </w:rPr>
        <w:t xml:space="preserve"> eingegeben werden</w:t>
      </w:r>
    </w:p>
    <w:p>
      <w:pPr>
        <w:pStyle w:val="List Paragraph"/>
        <w:numPr>
          <w:ilvl w:val="1"/>
          <w:numId w:val="7"/>
        </w:numPr>
        <w:tabs>
          <w:tab w:val="num" w:pos="1080"/>
          <w:tab w:val="clear" w:pos="0"/>
        </w:tabs>
        <w:ind w:left="1080" w:hanging="360"/>
        <w:rPr>
          <w:position w:val="0"/>
          <w:rtl w:val="0"/>
        </w:rPr>
      </w:pPr>
      <w:r>
        <w:rPr>
          <w:rFonts w:ascii="Calibri" w:cs="Calibri" w:hAnsi="Calibri" w:eastAsia="Calibri"/>
          <w:b w:val="1"/>
          <w:bCs w:val="1"/>
          <w:color w:val="ff0000"/>
          <w:u w:color="ff0000"/>
          <w:rtl w:val="0"/>
          <w:lang w:val="de-DE"/>
        </w:rPr>
        <w:t>Hinweis</w:t>
      </w:r>
      <w:r>
        <w:rPr>
          <w:rFonts w:ascii="Trebuchet MS"/>
          <w:rtl w:val="0"/>
          <w:lang w:val="de-DE"/>
        </w:rPr>
        <w:t xml:space="preserve">: Wenn zuerst die Trennwerte eingegeben werden und auf </w:t>
      </w:r>
      <w:r>
        <w:rPr>
          <w:rFonts w:hAnsi="Trebuchet MS" w:hint="default"/>
          <w:rtl w:val="0"/>
          <w:lang w:val="de-DE"/>
        </w:rPr>
        <w:t>‚</w:t>
      </w:r>
      <w:r>
        <w:rPr>
          <w:rFonts w:ascii="Trebuchet MS"/>
          <w:rtl w:val="0"/>
          <w:lang w:val="de-DE"/>
        </w:rPr>
        <w:t>OK</w:t>
      </w:r>
      <w:r>
        <w:rPr>
          <w:rFonts w:hAnsi="Trebuchet MS" w:hint="default"/>
          <w:rtl w:val="0"/>
          <w:lang w:val="de-DE"/>
        </w:rPr>
        <w:t xml:space="preserve">‘ </w:t>
      </w:r>
      <w:r>
        <w:rPr>
          <w:rFonts w:ascii="Trebuchet MS"/>
          <w:rtl w:val="0"/>
          <w:lang w:val="de-DE"/>
        </w:rPr>
        <w:t>geklickt wird, ohne dass ein Variablenname eingegeben wurde, kann es sein, dass SPSS sich aufh</w:t>
      </w:r>
      <w:r>
        <w:rPr>
          <w:rFonts w:hAnsi="Trebuchet MS" w:hint="default"/>
          <w:rtl w:val="0"/>
          <w:lang w:val="de-DE"/>
        </w:rPr>
        <w:t>ä</w:t>
      </w:r>
      <w:r>
        <w:rPr>
          <w:rFonts w:ascii="Trebuchet MS"/>
          <w:rtl w:val="0"/>
          <w:lang w:val="de-DE"/>
        </w:rPr>
        <w:t xml:space="preserve">ngt. Dann kann das Dialogfeld </w:t>
      </w:r>
      <w:r>
        <w:rPr>
          <w:rFonts w:hAnsi="Trebuchet MS" w:hint="default"/>
          <w:rtl w:val="0"/>
          <w:lang w:val="de-DE"/>
        </w:rPr>
        <w:t>‚</w:t>
      </w:r>
      <w:r>
        <w:rPr>
          <w:rFonts w:ascii="Trebuchet MS"/>
          <w:rtl w:val="0"/>
          <w:lang w:val="de-DE"/>
        </w:rPr>
        <w:t>Visuelle Klassierung</w:t>
      </w:r>
      <w:r>
        <w:rPr>
          <w:rFonts w:hAnsi="Trebuchet MS" w:hint="default"/>
          <w:rtl w:val="0"/>
          <w:lang w:val="de-DE"/>
        </w:rPr>
        <w:t xml:space="preserve">‘ </w:t>
      </w:r>
      <w:r>
        <w:rPr>
          <w:rFonts w:ascii="Trebuchet MS"/>
          <w:rtl w:val="0"/>
          <w:lang w:val="de-DE"/>
        </w:rPr>
        <w:t>nicht mehr aufgerufen werden. Neustart von SPSS hilft</w:t>
      </w:r>
      <w:r>
        <w:rPr>
          <w:rFonts w:ascii="Trebuchet MS"/>
          <w:rtl w:val="0"/>
          <w:lang w:val="de-DE"/>
        </w:rPr>
        <w:t>. E</w:t>
      </w:r>
      <w:r>
        <w:rPr>
          <w:rFonts w:ascii="Trebuchet MS"/>
          <w:rtl w:val="0"/>
          <w:lang w:val="de-DE"/>
        </w:rPr>
        <w:t>s kann noch vorher gespeichert werden</w:t>
      </w:r>
      <w:r>
        <w:rPr>
          <w:rFonts w:ascii="Trebuchet MS"/>
          <w:rtl w:val="0"/>
          <w:lang w:val="de-DE"/>
        </w:rPr>
        <w:t>, e</w:t>
      </w:r>
      <w:r>
        <w:rPr>
          <w:rFonts w:ascii="Trebuchet MS"/>
          <w:rtl w:val="0"/>
          <w:lang w:val="de-DE"/>
        </w:rPr>
        <w:t xml:space="preserve">igentlich sollte aber bei Nichteingabe eines Variablennamens ein Warnhinweis erscheinen. </w:t>
      </w:r>
    </w:p>
    <w:p>
      <w:pPr>
        <w:pStyle w:val="Normal"/>
        <w:rPr>
          <w:rtl w:val="0"/>
        </w:rPr>
      </w:pPr>
      <w:r>
        <w:rPr>
          <w:rtl w:val="0"/>
        </w:rPr>
        <w:drawing>
          <wp:inline distT="0" distB="0" distL="0" distR="0">
            <wp:extent cx="4292807" cy="17526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pic:nvPicPr>
                  <pic:blipFill>
                    <a:blip r:embed="rId7">
                      <a:extLst/>
                    </a:blip>
                    <a:stretch>
                      <a:fillRect/>
                    </a:stretch>
                  </pic:blipFill>
                  <pic:spPr>
                    <a:xfrm>
                      <a:off x="0" y="0"/>
                      <a:ext cx="4292807" cy="1752600"/>
                    </a:xfrm>
                    <a:prstGeom prst="rect">
                      <a:avLst/>
                    </a:prstGeom>
                    <a:ln w="12700" cap="flat">
                      <a:noFill/>
                      <a:miter lim="400000"/>
                    </a:ln>
                    <a:effectLst/>
                  </pic:spPr>
                </pic:pic>
              </a:graphicData>
            </a:graphic>
          </wp:inline>
        </w:drawing>
      </w:r>
    </w:p>
    <w:p>
      <w:pPr>
        <w:pStyle w:val="List Paragraph"/>
        <w:numPr>
          <w:ilvl w:val="0"/>
          <w:numId w:val="3"/>
        </w:numPr>
        <w:tabs>
          <w:tab w:val="num" w:pos="360"/>
          <w:tab w:val="clear" w:pos="0"/>
        </w:tabs>
        <w:ind w:left="360" w:hanging="360"/>
        <w:rPr>
          <w:position w:val="0"/>
          <w:rtl w:val="0"/>
        </w:rPr>
      </w:pPr>
      <w:r>
        <w:rPr>
          <w:rFonts w:ascii="Trebuchet MS"/>
          <w:rtl w:val="0"/>
          <w:lang w:val="de-DE"/>
        </w:rPr>
        <w:t>Jetzt k</w:t>
      </w:r>
      <w:r>
        <w:rPr>
          <w:rFonts w:hAnsi="Trebuchet MS" w:hint="default"/>
          <w:rtl w:val="0"/>
          <w:lang w:val="de-DE"/>
        </w:rPr>
        <w:t>ö</w:t>
      </w:r>
      <w:r>
        <w:rPr>
          <w:rFonts w:ascii="Trebuchet MS"/>
          <w:rtl w:val="0"/>
          <w:lang w:val="de-DE"/>
        </w:rPr>
        <w:t xml:space="preserve">nnen die </w:t>
      </w:r>
      <w:r>
        <w:rPr>
          <w:rFonts w:ascii="Calibri" w:cs="Calibri" w:hAnsi="Calibri" w:eastAsia="Calibri"/>
          <w:b w:val="1"/>
          <w:bCs w:val="1"/>
          <w:rtl w:val="0"/>
          <w:lang w:val="de-DE"/>
        </w:rPr>
        <w:t>Trennwerte der einzelnen Klassen festgelegt</w:t>
      </w:r>
      <w:r>
        <w:rPr>
          <w:rFonts w:ascii="Trebuchet MS"/>
          <w:rtl w:val="0"/>
          <w:lang w:val="de-DE"/>
        </w:rPr>
        <w:t xml:space="preserve"> werden. </w:t>
      </w:r>
      <w:r>
        <w:rPr>
          <w:rtl w:val="0"/>
        </w:rPr>
        <w:br w:type="textWrapping"/>
      </w:r>
      <w:r>
        <w:rPr>
          <w:rFonts w:ascii="Trebuchet MS"/>
          <w:rtl w:val="0"/>
          <w:lang w:val="de-DE"/>
        </w:rPr>
        <w:t>Dies sind die Schwellenwerte, wo eine neue Klasse beginnt. Also: vom tiefsten Wert bis zum ersten Trennwert ist eine Klasse, vom ersten Trennwert zum zweiten Trennwert die n</w:t>
      </w:r>
      <w:r>
        <w:rPr>
          <w:rFonts w:hAnsi="Trebuchet MS" w:hint="default"/>
          <w:rtl w:val="0"/>
          <w:lang w:val="de-DE"/>
        </w:rPr>
        <w:t>ä</w:t>
      </w:r>
      <w:r>
        <w:rPr>
          <w:rFonts w:ascii="Trebuchet MS"/>
          <w:rtl w:val="0"/>
          <w:lang w:val="de-DE"/>
        </w:rPr>
        <w:t xml:space="preserve">chste, </w:t>
      </w:r>
      <w:r>
        <w:rPr>
          <w:rFonts w:hAnsi="Trebuchet MS" w:hint="default"/>
          <w:rtl w:val="0"/>
          <w:lang w:val="de-DE"/>
        </w:rPr>
        <w:t xml:space="preserve">… </w:t>
      </w:r>
      <w:r>
        <w:rPr>
          <w:rFonts w:ascii="Trebuchet MS"/>
          <w:rtl w:val="0"/>
          <w:lang w:val="de-DE"/>
        </w:rPr>
        <w:t xml:space="preserve">, vom letzten Trennwert bis zum Wert </w:t>
      </w:r>
      <w:r>
        <w:rPr>
          <w:rFonts w:hAnsi="Trebuchet MS" w:hint="default"/>
          <w:rtl w:val="0"/>
          <w:lang w:val="de-DE"/>
        </w:rPr>
        <w:t>‚</w:t>
      </w:r>
      <w:r>
        <w:rPr>
          <w:rFonts w:ascii="Trebuchet MS"/>
          <w:rtl w:val="0"/>
          <w:lang w:val="de-DE"/>
        </w:rPr>
        <w:t>HOCH</w:t>
      </w:r>
      <w:r>
        <w:rPr>
          <w:rFonts w:hAnsi="Trebuchet MS" w:hint="default"/>
          <w:rtl w:val="0"/>
          <w:lang w:val="de-DE"/>
        </w:rPr>
        <w:t xml:space="preserve">‘  </w:t>
      </w:r>
      <w:r>
        <w:rPr>
          <w:rFonts w:ascii="Trebuchet MS"/>
          <w:rtl w:val="0"/>
          <w:lang w:val="de-DE"/>
        </w:rPr>
        <w:t>(also zum h</w:t>
      </w:r>
      <w:r>
        <w:rPr>
          <w:rFonts w:hAnsi="Trebuchet MS" w:hint="default"/>
          <w:rtl w:val="0"/>
          <w:lang w:val="de-DE"/>
        </w:rPr>
        <w:t>ö</w:t>
      </w:r>
      <w:r>
        <w:rPr>
          <w:rFonts w:ascii="Trebuchet MS"/>
          <w:rtl w:val="0"/>
          <w:lang w:val="de-DE"/>
        </w:rPr>
        <w:t>chsten Wert) ist die h</w:t>
      </w:r>
      <w:r>
        <w:rPr>
          <w:rFonts w:hAnsi="Trebuchet MS" w:hint="default"/>
          <w:rtl w:val="0"/>
          <w:lang w:val="de-DE"/>
        </w:rPr>
        <w:t>ö</w:t>
      </w:r>
      <w:r>
        <w:rPr>
          <w:rFonts w:ascii="Trebuchet MS"/>
          <w:rtl w:val="0"/>
          <w:lang w:val="de-DE"/>
        </w:rPr>
        <w:t xml:space="preserve">chste Klasse. </w:t>
      </w:r>
      <w:r>
        <w:rPr>
          <w:rtl w:val="0"/>
        </w:rPr>
        <w:br w:type="textWrapping"/>
        <w:br w:type="textWrapping"/>
      </w:r>
      <w:r>
        <w:rPr>
          <w:rFonts w:ascii="Trebuchet MS"/>
          <w:rtl w:val="0"/>
          <w:lang w:val="de-DE"/>
        </w:rPr>
        <w:t>Die Trennwerte k</w:t>
      </w:r>
      <w:r>
        <w:rPr>
          <w:rFonts w:hAnsi="Trebuchet MS" w:hint="default"/>
          <w:rtl w:val="0"/>
          <w:lang w:val="de-DE"/>
        </w:rPr>
        <w:t>ö</w:t>
      </w:r>
      <w:r>
        <w:rPr>
          <w:rFonts w:ascii="Trebuchet MS"/>
          <w:rtl w:val="0"/>
          <w:lang w:val="de-DE"/>
        </w:rPr>
        <w:t xml:space="preserve">nnen auf zwei Arten festgelegt werden: </w:t>
      </w:r>
    </w:p>
    <w:p>
      <w:pPr>
        <w:pStyle w:val="List Paragraph"/>
        <w:numPr>
          <w:ilvl w:val="1"/>
          <w:numId w:val="8"/>
        </w:numPr>
        <w:tabs>
          <w:tab w:val="num" w:pos="1080"/>
          <w:tab w:val="clear" w:pos="0"/>
        </w:tabs>
        <w:ind w:left="1080" w:hanging="360"/>
        <w:rPr>
          <w:position w:val="0"/>
          <w:rtl w:val="0"/>
        </w:rPr>
      </w:pPr>
      <w:r>
        <w:rPr>
          <w:rFonts w:ascii="Trebuchet MS"/>
          <w:rtl w:val="0"/>
          <w:lang w:val="de-DE"/>
        </w:rPr>
        <w:t>Durch Klicken an der entsprechenden Position in das Histogramm (hier k</w:t>
      </w:r>
      <w:r>
        <w:rPr>
          <w:rFonts w:hAnsi="Trebuchet MS" w:hint="default"/>
          <w:rtl w:val="0"/>
          <w:lang w:val="de-DE"/>
        </w:rPr>
        <w:t>ö</w:t>
      </w:r>
      <w:r>
        <w:rPr>
          <w:rFonts w:ascii="Trebuchet MS"/>
          <w:rtl w:val="0"/>
          <w:lang w:val="de-DE"/>
        </w:rPr>
        <w:t xml:space="preserve">nnen die Trennwerte auch durch Ziehen mit der Maus an eine andere Stelle verschoben werden) </w:t>
      </w:r>
    </w:p>
    <w:p>
      <w:pPr>
        <w:pStyle w:val="List Paragraph"/>
        <w:numPr>
          <w:ilvl w:val="1"/>
          <w:numId w:val="8"/>
        </w:numPr>
        <w:tabs>
          <w:tab w:val="num" w:pos="1080"/>
          <w:tab w:val="clear" w:pos="0"/>
        </w:tabs>
        <w:ind w:left="1080" w:hanging="360"/>
        <w:rPr>
          <w:position w:val="0"/>
          <w:rtl w:val="0"/>
        </w:rPr>
      </w:pPr>
      <w:r>
        <w:rPr>
          <w:rFonts w:ascii="Trebuchet MS"/>
          <w:rtl w:val="0"/>
          <w:lang w:val="de-DE"/>
        </w:rPr>
        <w:t>Durch Eintrag mit der Tastatur in die letzte Zeile der Tabelle</w:t>
      </w:r>
    </w:p>
    <w:p>
      <w:pPr>
        <w:pStyle w:val="List Paragraph"/>
        <w:numPr>
          <w:ilvl w:val="1"/>
          <w:numId w:val="8"/>
        </w:numPr>
        <w:tabs>
          <w:tab w:val="num" w:pos="1080"/>
          <w:tab w:val="clear" w:pos="0"/>
        </w:tabs>
        <w:ind w:left="1080" w:hanging="360"/>
        <w:rPr>
          <w:position w:val="0"/>
          <w:rtl w:val="0"/>
        </w:rPr>
      </w:pPr>
      <w:r>
        <w:rPr>
          <w:rFonts w:ascii="Calibri" w:cs="Calibri" w:hAnsi="Calibri" w:eastAsia="Calibri"/>
          <w:b w:val="1"/>
          <w:bCs w:val="1"/>
          <w:color w:val="ff0000"/>
          <w:u w:color="ff0000"/>
          <w:rtl w:val="0"/>
          <w:lang w:val="de-DE"/>
        </w:rPr>
        <w:t>Hinweis</w:t>
      </w:r>
      <w:r>
        <w:rPr>
          <w:rFonts w:ascii="Trebuchet MS"/>
          <w:rtl w:val="0"/>
          <w:lang w:val="de-DE"/>
        </w:rPr>
        <w:t xml:space="preserve">: Beim Eintragen mit der Tastatur springen die Werte manchmal nicht nachvollziehbar auf andere Werte. In diesem Fall sollten die Trennwerte im Histogramm mit der Maus an die richtige Stelle verschoben werden. </w:t>
      </w:r>
    </w:p>
    <w:p>
      <w:pPr>
        <w:pStyle w:val="Normal"/>
        <w:rPr>
          <w:rtl w:val="0"/>
        </w:rPr>
      </w:pPr>
      <w:r>
        <w:rPr>
          <w:rtl w:val="0"/>
        </w:rPr>
        <w:drawing>
          <wp:inline distT="0" distB="0" distL="0" distR="0">
            <wp:extent cx="5143500" cy="289534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pic:nvPicPr>
                  <pic:blipFill>
                    <a:blip r:embed="rId8">
                      <a:extLst/>
                    </a:blip>
                    <a:stretch>
                      <a:fillRect/>
                    </a:stretch>
                  </pic:blipFill>
                  <pic:spPr>
                    <a:xfrm>
                      <a:off x="0" y="0"/>
                      <a:ext cx="5143500" cy="2895349"/>
                    </a:xfrm>
                    <a:prstGeom prst="rect">
                      <a:avLst/>
                    </a:prstGeom>
                    <a:ln w="12700" cap="flat">
                      <a:noFill/>
                      <a:miter lim="400000"/>
                    </a:ln>
                    <a:effectLst/>
                  </pic:spPr>
                </pic:pic>
              </a:graphicData>
            </a:graphic>
          </wp:inline>
        </w:drawing>
      </w:r>
    </w:p>
    <w:p>
      <w:pPr>
        <w:pStyle w:val="List Paragraph"/>
        <w:numPr>
          <w:ilvl w:val="0"/>
          <w:numId w:val="3"/>
        </w:numPr>
        <w:tabs>
          <w:tab w:val="num" w:pos="360"/>
          <w:tab w:val="clear" w:pos="0"/>
        </w:tabs>
        <w:ind w:left="360" w:hanging="360"/>
        <w:rPr>
          <w:position w:val="0"/>
          <w:rtl w:val="0"/>
        </w:rPr>
      </w:pPr>
      <w:r>
        <w:rPr>
          <w:rFonts w:ascii="Trebuchet MS"/>
          <w:rtl w:val="0"/>
          <w:lang w:val="de-DE"/>
        </w:rPr>
        <w:t xml:space="preserve">Zuletzt sollten </w:t>
      </w:r>
      <w:r>
        <w:rPr>
          <w:rFonts w:ascii="Calibri" w:cs="Calibri" w:hAnsi="Calibri" w:eastAsia="Calibri"/>
          <w:b w:val="1"/>
          <w:bCs w:val="1"/>
          <w:rtl w:val="0"/>
          <w:lang w:val="de-DE"/>
        </w:rPr>
        <w:t>die einzelnen Klassen beschriftet werden</w:t>
      </w:r>
      <w:r>
        <w:rPr>
          <w:rFonts w:ascii="Trebuchet MS"/>
          <w:rtl w:val="0"/>
          <w:lang w:val="de-DE"/>
        </w:rPr>
        <w:t xml:space="preserve">: </w:t>
      </w:r>
    </w:p>
    <w:p>
      <w:pPr>
        <w:pStyle w:val="Normal"/>
        <w:rPr>
          <w:rtl w:val="0"/>
        </w:rPr>
      </w:pPr>
      <w:r>
        <w:rPr>
          <w:rtl w:val="0"/>
        </w:rPr>
        <w:drawing>
          <wp:inline distT="0" distB="0" distL="0" distR="0">
            <wp:extent cx="5191125" cy="293075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9">
                      <a:extLst/>
                    </a:blip>
                    <a:stretch>
                      <a:fillRect/>
                    </a:stretch>
                  </pic:blipFill>
                  <pic:spPr>
                    <a:xfrm>
                      <a:off x="0" y="0"/>
                      <a:ext cx="5191125" cy="2930751"/>
                    </a:xfrm>
                    <a:prstGeom prst="rect">
                      <a:avLst/>
                    </a:prstGeom>
                    <a:ln w="12700" cap="flat">
                      <a:noFill/>
                      <a:miter lim="400000"/>
                    </a:ln>
                    <a:effectLst/>
                  </pic:spPr>
                </pic:pic>
              </a:graphicData>
            </a:graphic>
          </wp:inline>
        </w:drawing>
      </w:r>
    </w:p>
    <w:p>
      <w:pPr>
        <w:pStyle w:val="List Paragraph"/>
        <w:numPr>
          <w:ilvl w:val="0"/>
          <w:numId w:val="3"/>
        </w:numPr>
        <w:tabs>
          <w:tab w:val="num" w:pos="360"/>
          <w:tab w:val="clear" w:pos="0"/>
        </w:tabs>
        <w:ind w:left="360" w:hanging="360"/>
        <w:rPr>
          <w:position w:val="0"/>
          <w:rtl w:val="0"/>
        </w:rPr>
      </w:pPr>
      <w:r>
        <w:rPr>
          <w:rFonts w:ascii="Trebuchet MS"/>
          <w:rtl w:val="0"/>
          <w:lang w:val="de-DE"/>
        </w:rPr>
        <w:t xml:space="preserve"> Mit Klick auf </w:t>
      </w:r>
      <w:r>
        <w:rPr>
          <w:rFonts w:hAnsi="Trebuchet MS" w:hint="default"/>
          <w:rtl w:val="0"/>
          <w:lang w:val="de-DE"/>
        </w:rPr>
        <w:t>‚</w:t>
      </w:r>
      <w:r>
        <w:rPr>
          <w:rFonts w:ascii="Trebuchet MS"/>
          <w:rtl w:val="0"/>
          <w:lang w:val="de-DE"/>
        </w:rPr>
        <w:t>OK</w:t>
      </w:r>
      <w:r>
        <w:rPr>
          <w:rFonts w:hAnsi="Trebuchet MS" w:hint="default"/>
          <w:rtl w:val="0"/>
          <w:lang w:val="de-DE"/>
        </w:rPr>
        <w:t xml:space="preserve">‘ </w:t>
      </w:r>
      <w:r>
        <w:rPr>
          <w:rFonts w:ascii="Trebuchet MS"/>
          <w:rtl w:val="0"/>
          <w:lang w:val="de-DE"/>
        </w:rPr>
        <w:t>wird die neue Variable erzeugt. Auch das folgende Fenster mit der Anzahl der neu zu erstellenden Variable muss best</w:t>
      </w:r>
      <w:r>
        <w:rPr>
          <w:rFonts w:hAnsi="Trebuchet MS" w:hint="default"/>
          <w:rtl w:val="0"/>
          <w:lang w:val="de-DE"/>
        </w:rPr>
        <w:t>ä</w:t>
      </w:r>
      <w:r>
        <w:rPr>
          <w:rFonts w:ascii="Trebuchet MS"/>
          <w:rtl w:val="0"/>
          <w:lang w:val="de-DE"/>
        </w:rPr>
        <w:t xml:space="preserve">tigt werden. </w:t>
      </w:r>
      <w:r>
        <w:rPr>
          <w:rtl w:val="0"/>
        </w:rPr>
        <w:br w:type="textWrapping"/>
      </w:r>
      <w:r>
        <w:rPr>
          <w:rFonts w:ascii="Trebuchet MS"/>
          <w:rtl w:val="0"/>
          <w:lang w:val="de-DE"/>
        </w:rPr>
        <w:t xml:space="preserve">Eine ordinale Variable wurde erzeugt: </w:t>
      </w:r>
    </w:p>
    <w:p>
      <w:pPr>
        <w:pStyle w:val="Normal"/>
        <w:rPr>
          <w:rtl w:val="0"/>
        </w:rPr>
      </w:pPr>
      <w:r>
        <w:rPr>
          <w:rtl w:val="0"/>
        </w:rPr>
        <w:drawing>
          <wp:inline distT="0" distB="0" distL="0" distR="0">
            <wp:extent cx="5753100" cy="27908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pic:nvPicPr>
                  <pic:blipFill>
                    <a:blip r:embed="rId10">
                      <a:extLst/>
                    </a:blip>
                    <a:stretch>
                      <a:fillRect/>
                    </a:stretch>
                  </pic:blipFill>
                  <pic:spPr>
                    <a:xfrm>
                      <a:off x="0" y="0"/>
                      <a:ext cx="5753100" cy="2790825"/>
                    </a:xfrm>
                    <a:prstGeom prst="rect">
                      <a:avLst/>
                    </a:prstGeom>
                    <a:ln w="12700" cap="flat">
                      <a:noFill/>
                      <a:miter lim="400000"/>
                    </a:ln>
                    <a:effectLst/>
                  </pic:spPr>
                </pic:pic>
              </a:graphicData>
            </a:graphic>
          </wp:inline>
        </w:drawing>
      </w:r>
    </w:p>
    <w:p>
      <w:pPr>
        <w:pStyle w:val="Normal"/>
      </w:pPr>
      <w:r>
        <w:rPr>
          <w:rtl w:val="0"/>
        </w:rPr>
      </w:r>
    </w:p>
    <w:sectPr>
      <w:headerReference w:type="default" r:id="rId11"/>
      <w:footerReference w:type="default" r:id="rId12"/>
      <w:pgSz w:w="11900" w:h="16840" w:orient="portrait"/>
      <w:pgMar w:top="1417" w:right="1417" w:bottom="1134"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46"/>
        <w:tab w:val="clear" w:pos="9072"/>
      </w:tabs>
    </w:pPr>
    <w:r>
      <w:rPr>
        <w:rFonts w:ascii="Trebuchet MS"/>
        <w:color w:val="4f81bd"/>
        <w:u w:color="4f81bd"/>
        <w:rtl w:val="0"/>
        <w:lang w:val="en-US"/>
      </w:rPr>
      <w:t xml:space="preserve"> </w:t>
    </w:r>
    <w:r>
      <w:rPr>
        <w:rFonts w:ascii="Cambria" w:cs="Cambria" w:hAnsi="Cambria" w:eastAsia="Cambria"/>
        <w:color w:val="4f81bd"/>
        <w:sz w:val="20"/>
        <w:szCs w:val="20"/>
        <w:u w:color="4f81bd"/>
        <w:rtl w:val="0"/>
        <w:lang w:val="en-US"/>
      </w:rPr>
      <w:t xml:space="preserve">S. </w:t>
    </w:r>
    <w:r>
      <w:rPr>
        <w:color w:val="4f81bd"/>
        <w:sz w:val="20"/>
        <w:szCs w:val="20"/>
        <w:u w:color="4f81bd"/>
        <w:rtl w:val="0"/>
        <w:lang w:val="en-US"/>
      </w:rPr>
      <w:fldChar w:fldCharType="begin" w:fldLock="0"/>
    </w:r>
    <w:r>
      <w:rPr>
        <w:color w:val="4f81bd"/>
        <w:sz w:val="20"/>
        <w:szCs w:val="20"/>
        <w:u w:color="4f81bd"/>
        <w:rtl w:val="0"/>
        <w:lang w:val="en-US"/>
      </w:rPr>
      <w:t xml:space="preserve"> PAGE </w:t>
    </w:r>
    <w:r>
      <w:rPr>
        <w:color w:val="4f81bd"/>
        <w:sz w:val="20"/>
        <w:szCs w:val="20"/>
        <w:u w:color="4f81bd"/>
        <w:rtl w:val="0"/>
        <w:lang w:val="en-US"/>
      </w:rPr>
      <w:fldChar w:fldCharType="separate" w:fldLock="0"/>
    </w:r>
    <w:r>
      <w:rPr>
        <w:color w:val="4f81bd"/>
        <w:sz w:val="20"/>
        <w:szCs w:val="20"/>
        <w:u w:color="4f81bd"/>
        <w:rtl w:val="0"/>
        <w:lang w:val="en-US"/>
      </w:rPr>
      <w:t>2</w:t>
    </w:r>
    <w:r>
      <w:rPr>
        <w:color w:val="4f81bd"/>
        <w:sz w:val="20"/>
        <w:szCs w:val="20"/>
        <w:u w:color="4f81bd"/>
        <w:rtl w:val="0"/>
        <w:lang w:val="en-US"/>
      </w:rPr>
      <w:fldChar w:fldCharType="end" w:fldLock="0"/>
    </w:r>
    <w:r>
      <w:rPr>
        <w:rFonts w:ascii="Cambria" w:cs="Cambria" w:hAnsi="Cambria" w:eastAsia="Cambria"/>
        <w:color w:val="4f81bd"/>
        <w:sz w:val="20"/>
        <w:szCs w:val="20"/>
        <w:u w:color="4f81bd"/>
        <w:rtl w:val="0"/>
        <w:lang w:val="en-US"/>
      </w:rPr>
      <w:tab/>
      <w:tab/>
    </w:r>
    <w:r>
      <w:rPr>
        <w:rFonts w:ascii="Trebuchet MS"/>
        <w:rtl w:val="0"/>
        <w:lang w:val="en-US"/>
      </w:rPr>
      <w:t>Lizenz: (CC BY-SA 3.0 DE)</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mc:AlternateContent>
        <mc:Choice Requires="wps">
          <w:drawing>
            <wp:anchor distT="152400" distB="152400" distL="152400" distR="152400" simplePos="0" relativeHeight="251658240" behindDoc="1" locked="0" layoutInCell="1" allowOverlap="1">
              <wp:simplePos x="0" y="0"/>
              <wp:positionH relativeFrom="page">
                <wp:posOffset>97790</wp:posOffset>
              </wp:positionH>
              <wp:positionV relativeFrom="page">
                <wp:posOffset>581660</wp:posOffset>
              </wp:positionV>
              <wp:extent cx="7364729" cy="952881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364729" cy="9528810"/>
                      </a:xfrm>
                      <a:prstGeom prst="rect">
                        <a:avLst/>
                      </a:prstGeom>
                      <a:noFill/>
                      <a:ln w="25400" cap="flat">
                        <a:solidFill>
                          <a:srgbClr val="948A54"/>
                        </a:solidFill>
                        <a:prstDash val="solid"/>
                        <a:bevel/>
                      </a:ln>
                      <a:effectLst/>
                    </wps:spPr>
                    <wps:bodyPr/>
                  </wps:wsp>
                </a:graphicData>
              </a:graphic>
            </wp:anchor>
          </w:drawing>
        </mc:Choice>
        <mc:Fallback>
          <w:pict>
            <v:rect id="_x0000_s1026" style="visibility:visible;position:absolute;margin-left:7.7pt;margin-top:45.8pt;width:579.9pt;height:750.3pt;z-index:-251658240;mso-position-horizontal:absolute;mso-position-horizontal-relative:page;mso-position-vertical:absolute;mso-position-vertical-relative:page;mso-wrap-distance-left:12.0pt;mso-wrap-distance-top:12.0pt;mso-wrap-distance-right:12.0pt;mso-wrap-distance-bottom:12.0pt;">
              <v:fill on="f"/>
              <v:stroke filltype="solid" color="#948A54" opacity="100.0%" weight="2.0pt" dashstyle="solid" endcap="flat" joinstyle="bevel" linestyle="single" startarrow="none" startarrowwidth="medium" startarrowlength="medium" endarrow="none" endarrowwidth="medium" endarrowlength="medium"/>
              <w10:wrap type="none" side="bothSides" anchorx="page" anchory="page"/>
            </v:rect>
          </w:pict>
        </mc:Fallback>
      </mc:AlternateContent>
    </w:r>
    <w:r>
      <w:rPr>
        <w:rFonts w:ascii="Calibri" w:cs="Calibri" w:hAnsi="Calibri" w:eastAsia="Calibri"/>
        <w:rtl w:val="0"/>
        <w:lang w:val="en-US"/>
      </w:rPr>
      <w:t>SPSS 22</w:t>
      <w:tab/>
      <w:tab/>
      <w:tab/>
      <w:t xml:space="preserve">Julian Bothe </w:t>
    </w:r>
    <w:r>
      <w:rPr>
        <w:rFonts w:ascii="Calibri" w:cs="Calibri" w:hAnsi="Calibri" w:eastAsia="Calibri"/>
        <w:rtl w:val="0"/>
        <w:lang w:val="en-US"/>
      </w:rPr>
      <w:t xml:space="preserve">– </w:t>
    </w:r>
    <w:r>
      <w:rPr>
        <w:rFonts w:ascii="Calibri" w:cs="Calibri" w:hAnsi="Calibri" w:eastAsia="Calibri"/>
        <w:rtl w:val="0"/>
        <w:lang w:val="en-US"/>
      </w:rPr>
      <w:t>Hafencity Universit</w:t>
    </w:r>
    <w:r>
      <w:rPr>
        <w:rFonts w:ascii="Calibri" w:cs="Calibri" w:hAnsi="Calibri" w:eastAsia="Calibri"/>
        <w:rtl w:val="0"/>
        <w:lang w:val="en-US"/>
      </w:rPr>
      <w:t>ä</w:t>
    </w:r>
    <w:r>
      <w:rPr>
        <w:rFonts w:ascii="Calibri" w:cs="Calibri" w:hAnsi="Calibri" w:eastAsia="Calibri"/>
        <w:rtl w:val="0"/>
        <w:lang w:val="en-US"/>
      </w:rPr>
      <w:t xml:space="preserve">t Hamburg </w:t>
      <w:tab/>
      <w:t xml:space="preserve"> </w:t>
      <w:tab/>
      <w:t>Version 1; 25.11.2015</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
    <w:multiLevelType w:val="multilevel"/>
    <w:styleLink w:val="List 0"/>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3">
    <w:multiLevelType w:val="multilevel"/>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4">
    <w:multiLevelType w:val="multilevel"/>
    <w:styleLink w:val="List 1"/>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5">
    <w:multiLevelType w:val="multilevel"/>
    <w:styleLink w:val="List 1"/>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6">
    <w:multiLevelType w:val="multilevel"/>
    <w:styleLink w:val="List 1"/>
    <w:lvl w:ilvl="0">
      <w:start w:val="1"/>
      <w:numFmt w:val="decimal"/>
      <w:suff w:val="tab"/>
      <w:lvlText w:val="%1."/>
      <w:lvlJc w:val="left"/>
      <w:pPr/>
      <w:rPr>
        <w:rFonts w:ascii="Calibri" w:cs="Calibri" w:hAnsi="Calibri" w:eastAsia="Calibri"/>
        <w:b w:val="1"/>
        <w:bCs w:val="1"/>
        <w:color w:val="ff0000"/>
        <w:position w:val="0"/>
        <w:u w:color="ff0000"/>
        <w:rtl w:val="0"/>
      </w:rPr>
    </w:lvl>
    <w:lvl w:ilvl="1">
      <w:start w:val="1"/>
      <w:numFmt w:val="lowerLetter"/>
      <w:suff w:val="tab"/>
      <w:lvlText w:val="%2."/>
      <w:lvlJc w:val="left"/>
      <w:pPr/>
      <w:rPr>
        <w:rFonts w:ascii="Calibri" w:cs="Calibri" w:hAnsi="Calibri" w:eastAsia="Calibri"/>
        <w:b w:val="1"/>
        <w:bCs w:val="1"/>
        <w:color w:val="ff0000"/>
        <w:position w:val="0"/>
        <w:u w:color="ff0000"/>
        <w:rtl w:val="0"/>
      </w:rPr>
    </w:lvl>
    <w:lvl w:ilvl="2">
      <w:start w:val="1"/>
      <w:numFmt w:val="lowerRoman"/>
      <w:suff w:val="tab"/>
      <w:lvlText w:val="%3."/>
      <w:lvlJc w:val="left"/>
      <w:pPr/>
      <w:rPr>
        <w:rFonts w:ascii="Calibri" w:cs="Calibri" w:hAnsi="Calibri" w:eastAsia="Calibri"/>
        <w:b w:val="1"/>
        <w:bCs w:val="1"/>
        <w:color w:val="ff0000"/>
        <w:position w:val="0"/>
        <w:u w:color="ff0000"/>
        <w:rtl w:val="0"/>
      </w:rPr>
    </w:lvl>
    <w:lvl w:ilvl="3">
      <w:start w:val="1"/>
      <w:numFmt w:val="decimal"/>
      <w:suff w:val="tab"/>
      <w:lvlText w:val="%4."/>
      <w:lvlJc w:val="left"/>
      <w:pPr/>
      <w:rPr>
        <w:rFonts w:ascii="Calibri" w:cs="Calibri" w:hAnsi="Calibri" w:eastAsia="Calibri"/>
        <w:b w:val="1"/>
        <w:bCs w:val="1"/>
        <w:color w:val="ff0000"/>
        <w:position w:val="0"/>
        <w:u w:color="ff0000"/>
        <w:rtl w:val="0"/>
      </w:rPr>
    </w:lvl>
    <w:lvl w:ilvl="4">
      <w:start w:val="1"/>
      <w:numFmt w:val="lowerLetter"/>
      <w:suff w:val="tab"/>
      <w:lvlText w:val="%5."/>
      <w:lvlJc w:val="left"/>
      <w:pPr/>
      <w:rPr>
        <w:rFonts w:ascii="Calibri" w:cs="Calibri" w:hAnsi="Calibri" w:eastAsia="Calibri"/>
        <w:b w:val="1"/>
        <w:bCs w:val="1"/>
        <w:color w:val="ff0000"/>
        <w:position w:val="0"/>
        <w:u w:color="ff0000"/>
        <w:rtl w:val="0"/>
      </w:rPr>
    </w:lvl>
    <w:lvl w:ilvl="5">
      <w:start w:val="1"/>
      <w:numFmt w:val="lowerRoman"/>
      <w:suff w:val="tab"/>
      <w:lvlText w:val="%6."/>
      <w:lvlJc w:val="left"/>
      <w:pPr/>
      <w:rPr>
        <w:rFonts w:ascii="Calibri" w:cs="Calibri" w:hAnsi="Calibri" w:eastAsia="Calibri"/>
        <w:b w:val="1"/>
        <w:bCs w:val="1"/>
        <w:color w:val="ff0000"/>
        <w:position w:val="0"/>
        <w:u w:color="ff0000"/>
        <w:rtl w:val="0"/>
      </w:rPr>
    </w:lvl>
    <w:lvl w:ilvl="6">
      <w:start w:val="1"/>
      <w:numFmt w:val="decimal"/>
      <w:suff w:val="tab"/>
      <w:lvlText w:val="%7."/>
      <w:lvlJc w:val="left"/>
      <w:pPr/>
      <w:rPr>
        <w:rFonts w:ascii="Calibri" w:cs="Calibri" w:hAnsi="Calibri" w:eastAsia="Calibri"/>
        <w:b w:val="1"/>
        <w:bCs w:val="1"/>
        <w:color w:val="ff0000"/>
        <w:position w:val="0"/>
        <w:u w:color="ff0000"/>
        <w:rtl w:val="0"/>
      </w:rPr>
    </w:lvl>
    <w:lvl w:ilvl="7">
      <w:start w:val="1"/>
      <w:numFmt w:val="lowerLetter"/>
      <w:suff w:val="tab"/>
      <w:lvlText w:val="%8."/>
      <w:lvlJc w:val="left"/>
      <w:pPr/>
      <w:rPr>
        <w:rFonts w:ascii="Calibri" w:cs="Calibri" w:hAnsi="Calibri" w:eastAsia="Calibri"/>
        <w:b w:val="1"/>
        <w:bCs w:val="1"/>
        <w:color w:val="ff0000"/>
        <w:position w:val="0"/>
        <w:u w:color="ff0000"/>
        <w:rtl w:val="0"/>
      </w:rPr>
    </w:lvl>
    <w:lvl w:ilvl="8">
      <w:start w:val="1"/>
      <w:numFmt w:val="lowerRoman"/>
      <w:suff w:val="tab"/>
      <w:lvlText w:val="%9."/>
      <w:lvlJc w:val="left"/>
      <w:pPr/>
      <w:rPr>
        <w:rFonts w:ascii="Calibri" w:cs="Calibri" w:hAnsi="Calibri" w:eastAsia="Calibri"/>
        <w:b w:val="1"/>
        <w:bCs w:val="1"/>
        <w:color w:val="ff0000"/>
        <w:position w:val="0"/>
        <w:u w:color="ff0000"/>
        <w:rtl w:val="0"/>
      </w:rPr>
    </w:lvl>
  </w:abstractNum>
  <w:abstractNum w:abstractNumId="7">
    <w:multiLevelType w:val="multilevel"/>
    <w:styleLink w:val="List 1"/>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de-DE"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paragraph" w:styleId="heading 1">
    <w:name w:val="heading 1"/>
    <w:next w:val="Normal"/>
    <w:pPr>
      <w:keepNext w:val="1"/>
      <w:keepLines w:val="1"/>
      <w:pageBreakBefore w:val="0"/>
      <w:widowControl w:val="1"/>
      <w:shd w:val="clear" w:color="auto" w:fill="auto"/>
      <w:suppressAutoHyphens w:val="0"/>
      <w:bidi w:val="0"/>
      <w:spacing w:before="480" w:after="0" w:line="276" w:lineRule="auto"/>
      <w:ind w:left="0" w:right="0" w:firstLine="0"/>
      <w:jc w:val="left"/>
      <w:outlineLvl w:val="0"/>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vertAlign w:val="baseline"/>
      <w:lang w:val="de-DE"/>
    </w:rPr>
  </w:style>
  <w:style w:type="paragraph" w:styleId="heading 2">
    <w:name w:val="heading 2"/>
    <w:next w:val="Normal"/>
    <w:pPr>
      <w:keepNext w:val="1"/>
      <w:keepLines w:val="1"/>
      <w:pageBreakBefore w:val="0"/>
      <w:widowControl w:val="1"/>
      <w:shd w:val="clear" w:color="auto" w:fill="auto"/>
      <w:suppressAutoHyphens w:val="0"/>
      <w:bidi w:val="0"/>
      <w:spacing w:before="200" w:after="0" w:line="276" w:lineRule="auto"/>
      <w:ind w:left="0" w:right="0" w:firstLine="0"/>
      <w:jc w:val="left"/>
      <w:outlineLvl w:val="1"/>
    </w:pPr>
    <w:rPr>
      <w:rFonts w:ascii="Cambria" w:cs="Cambria" w:hAnsi="Cambria" w:eastAsia="Cambria"/>
      <w:b w:val="1"/>
      <w:bCs w:val="1"/>
      <w:i w:val="0"/>
      <w:iCs w:val="0"/>
      <w:caps w:val="0"/>
      <w:smallCaps w:val="0"/>
      <w:strike w:val="0"/>
      <w:dstrike w:val="0"/>
      <w:outline w:val="0"/>
      <w:color w:val="4f81bd"/>
      <w:spacing w:val="0"/>
      <w:kern w:val="0"/>
      <w:position w:val="0"/>
      <w:sz w:val="26"/>
      <w:szCs w:val="26"/>
      <w:u w:val="none" w:color="4f81bd"/>
      <w:vertAlign w:val="baseline"/>
      <w:lang w:val="de-D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de-DE"/>
    </w:rPr>
  </w:style>
  <w:style w:type="numbering" w:styleId="List 0">
    <w:name w:val="List 0"/>
    <w:basedOn w:val="Importierter Stil: 1"/>
    <w:next w:val="List 0"/>
    <w:pPr>
      <w:numPr>
        <w:numId w:val="1"/>
      </w:numPr>
    </w:pPr>
  </w:style>
  <w:style w:type="numbering" w:styleId="Importierter Stil: 1">
    <w:name w:val="Importierter Stil: 1"/>
    <w:next w:val="Importierter Stil: 1"/>
    <w:pPr>
      <w:numPr>
        <w:numId w:val="2"/>
      </w:numPr>
    </w:pPr>
  </w:style>
  <w:style w:type="numbering" w:styleId="List 1">
    <w:name w:val="List 1"/>
    <w:basedOn w:val="Importierter Stil: 1"/>
    <w:next w:val="List 1"/>
    <w:pPr>
      <w:numPr>
        <w:numId w:val="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