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heading 1"/>
        <w:rPr>
          <w:rtl w:val="0"/>
        </w:rPr>
      </w:pPr>
      <w:r>
        <w:rPr>
          <w:rFonts w:ascii="Cambria" w:cs="Cambria" w:hAnsi="Cambria" w:eastAsia="Cambria"/>
          <w:rtl w:val="0"/>
          <w:lang w:val="de-DE"/>
        </w:rPr>
        <w:t xml:space="preserve">Skript 2 </w:t>
      </w:r>
      <w:r>
        <w:rPr>
          <w:rFonts w:ascii="Cambria" w:cs="Cambria" w:hAnsi="Cambria" w:eastAsia="Cambria"/>
          <w:rtl w:val="0"/>
          <w:lang w:val="de-DE"/>
        </w:rPr>
        <w:t xml:space="preserve">– </w:t>
      </w:r>
      <w:r>
        <w:rPr>
          <w:rFonts w:ascii="Cambria" w:cs="Cambria" w:hAnsi="Cambria" w:eastAsia="Cambria"/>
          <w:rtl w:val="0"/>
          <w:lang w:val="de-DE"/>
        </w:rPr>
        <w:t>Import Excel-Datei</w:t>
      </w:r>
    </w:p>
    <w:p>
      <w:pPr>
        <w:pStyle w:val="Normal"/>
        <w:rPr>
          <w:rtl w:val="0"/>
        </w:rPr>
      </w:pP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>Ziel:</w:t>
      </w:r>
      <w:r>
        <w:rPr>
          <w:rFonts w:ascii="Calibri" w:cs="Calibri" w:hAnsi="Calibri" w:eastAsia="Calibri"/>
          <w:rtl w:val="0"/>
          <w:lang w:val="de-DE"/>
        </w:rPr>
        <w:t xml:space="preserve"> Daten aus Excel-Dateien in SPSS </w:t>
      </w:r>
      <w:r>
        <w:rPr>
          <w:rFonts w:ascii="Calibri" w:cs="Calibri" w:hAnsi="Calibri" w:eastAsia="Calibri"/>
          <w:rtl w:val="0"/>
          <w:lang w:val="de-DE"/>
        </w:rPr>
        <w:t>ö</w:t>
      </w:r>
      <w:r>
        <w:rPr>
          <w:rFonts w:ascii="Calibri" w:cs="Calibri" w:hAnsi="Calibri" w:eastAsia="Calibri"/>
          <w:rtl w:val="0"/>
          <w:lang w:val="de-DE"/>
        </w:rPr>
        <w:t>ffnen</w:t>
      </w: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rtl w:val="0"/>
          <w:lang w:val="de-DE"/>
        </w:rPr>
        <w:t>Statistische Daten werden h</w:t>
      </w:r>
      <w:r>
        <w:rPr>
          <w:rFonts w:ascii="Calibri" w:cs="Calibri" w:hAnsi="Calibri" w:eastAsia="Calibri"/>
          <w:rtl w:val="0"/>
          <w:lang w:val="de-DE"/>
        </w:rPr>
        <w:t>ä</w:t>
      </w:r>
      <w:r>
        <w:rPr>
          <w:rFonts w:ascii="Calibri" w:cs="Calibri" w:hAnsi="Calibri" w:eastAsia="Calibri"/>
          <w:rtl w:val="0"/>
          <w:lang w:val="de-DE"/>
        </w:rPr>
        <w:t>ufig im Excel-Format (.xls oder .xlsx) bereitgestellt,  zum Beispiel vom statistischen Bundesamt (</w:t>
      </w:r>
      <w:hyperlink r:id="rId4" w:history="1">
        <w:r>
          <w:rPr>
            <w:rStyle w:val="Hyperlink.0"/>
            <w:rFonts w:ascii="Calibri" w:cs="Calibri" w:hAnsi="Calibri" w:eastAsia="Calibri"/>
            <w:rtl w:val="0"/>
            <w:lang w:val="de-DE"/>
          </w:rPr>
          <w:t>http://www-genesis.destatis.de/genesis/online</w:t>
        </w:r>
      </w:hyperlink>
      <w:r>
        <w:rPr>
          <w:rFonts w:ascii="Calibri" w:cs="Calibri" w:hAnsi="Calibri" w:eastAsia="Calibri"/>
          <w:rtl w:val="0"/>
          <w:lang w:val="de-DE"/>
        </w:rPr>
        <w:t xml:space="preserve"> bzw. </w:t>
      </w:r>
      <w:hyperlink r:id="rId5" w:history="1">
        <w:r>
          <w:rPr>
            <w:rStyle w:val="Hyperlink.0"/>
            <w:rFonts w:ascii="Calibri" w:cs="Calibri" w:hAnsi="Calibri" w:eastAsia="Calibri"/>
            <w:rtl w:val="0"/>
            <w:lang w:val="de-DE"/>
          </w:rPr>
          <w:t>http://www.regionalstatistik.de</w:t>
        </w:r>
      </w:hyperlink>
      <w:r>
        <w:rPr>
          <w:rFonts w:ascii="Calibri" w:cs="Calibri" w:hAnsi="Calibri" w:eastAsia="Calibri"/>
          <w:rtl w:val="0"/>
          <w:lang w:val="de-DE"/>
        </w:rPr>
        <w:t>). Dieses Skript beschreibt, wie solche Dateien in SPSS ge</w:t>
      </w:r>
      <w:r>
        <w:rPr>
          <w:rFonts w:ascii="Calibri" w:cs="Calibri" w:hAnsi="Calibri" w:eastAsia="Calibri"/>
          <w:rtl w:val="0"/>
          <w:lang w:val="de-DE"/>
        </w:rPr>
        <w:t>ö</w:t>
      </w:r>
      <w:r>
        <w:rPr>
          <w:rFonts w:ascii="Calibri" w:cs="Calibri" w:hAnsi="Calibri" w:eastAsia="Calibri"/>
          <w:rtl w:val="0"/>
          <w:lang w:val="de-DE"/>
        </w:rPr>
        <w:t>ffnet werden k</w:t>
      </w:r>
      <w:r>
        <w:rPr>
          <w:rFonts w:ascii="Calibri" w:cs="Calibri" w:hAnsi="Calibri" w:eastAsia="Calibri"/>
          <w:rtl w:val="0"/>
          <w:lang w:val="de-DE"/>
        </w:rPr>
        <w:t>ö</w:t>
      </w:r>
      <w:r>
        <w:rPr>
          <w:rFonts w:ascii="Calibri" w:cs="Calibri" w:hAnsi="Calibri" w:eastAsia="Calibri"/>
          <w:rtl w:val="0"/>
          <w:lang w:val="de-DE"/>
        </w:rPr>
        <w:t>nnen und wie sie daf</w:t>
      </w:r>
      <w:r>
        <w:rPr>
          <w:rFonts w:ascii="Calibri" w:cs="Calibri" w:hAnsi="Calibri" w:eastAsia="Calibri"/>
          <w:rtl w:val="0"/>
          <w:lang w:val="de-DE"/>
        </w:rPr>
        <w:t>ü</w:t>
      </w:r>
      <w:r>
        <w:rPr>
          <w:rFonts w:ascii="Calibri" w:cs="Calibri" w:hAnsi="Calibri" w:eastAsia="Calibri"/>
          <w:rtl w:val="0"/>
          <w:lang w:val="de-DE"/>
        </w:rPr>
        <w:t>r vorbearbeitet werden m</w:t>
      </w:r>
      <w:r>
        <w:rPr>
          <w:rFonts w:ascii="Calibri" w:cs="Calibri" w:hAnsi="Calibri" w:eastAsia="Calibri"/>
          <w:rtl w:val="0"/>
          <w:lang w:val="de-DE"/>
        </w:rPr>
        <w:t>ü</w:t>
      </w:r>
      <w:r>
        <w:rPr>
          <w:rFonts w:ascii="Calibri" w:cs="Calibri" w:hAnsi="Calibri" w:eastAsia="Calibri"/>
          <w:rtl w:val="0"/>
          <w:lang w:val="de-DE"/>
        </w:rPr>
        <w:t xml:space="preserve">ssen. </w:t>
      </w:r>
    </w:p>
    <w:p>
      <w:pPr>
        <w:pStyle w:val="heading 2"/>
        <w:rPr>
          <w:rtl w:val="0"/>
        </w:rPr>
      </w:pPr>
      <w:r>
        <w:rPr>
          <w:rFonts w:ascii="Cambria" w:cs="Cambria" w:hAnsi="Cambria" w:eastAsia="Cambria"/>
          <w:rtl w:val="0"/>
          <w:lang w:val="de-DE"/>
        </w:rPr>
        <w:t xml:space="preserve">Datei vorbereiten </w:t>
      </w:r>
    </w:p>
    <w:p>
      <w:pPr>
        <w:pStyle w:val="Normal"/>
        <w:rPr>
          <w:rFonts w:ascii="Calibri" w:cs="Calibri" w:hAnsi="Calibri" w:eastAsia="Calibri"/>
          <w:i w:val="1"/>
          <w:iCs w:val="1"/>
        </w:rPr>
      </w:pPr>
      <w:r>
        <w:rPr>
          <w:rFonts w:ascii="Calibri" w:cs="Calibri" w:hAnsi="Calibri" w:eastAsia="Calibri"/>
          <w:rtl w:val="0"/>
          <w:lang w:val="de-DE"/>
        </w:rPr>
        <w:t>Beispiel: Bev</w:t>
      </w:r>
      <w:r>
        <w:rPr>
          <w:rFonts w:ascii="Calibri" w:cs="Calibri" w:hAnsi="Calibri" w:eastAsia="Calibri"/>
          <w:rtl w:val="0"/>
          <w:lang w:val="de-DE"/>
        </w:rPr>
        <w:t>ö</w:t>
      </w:r>
      <w:r>
        <w:rPr>
          <w:rFonts w:ascii="Calibri" w:cs="Calibri" w:hAnsi="Calibri" w:eastAsia="Calibri"/>
          <w:rtl w:val="0"/>
          <w:lang w:val="de-DE"/>
        </w:rPr>
        <w:t>lkerungsentwicklung auf Ebene der Kreise und Kreisfreien St</w:t>
      </w:r>
      <w:r>
        <w:rPr>
          <w:rFonts w:ascii="Calibri" w:cs="Calibri" w:hAnsi="Calibri" w:eastAsia="Calibri"/>
          <w:rtl w:val="0"/>
          <w:lang w:val="de-DE"/>
        </w:rPr>
        <w:t>ä</w:t>
      </w:r>
      <w:r>
        <w:rPr>
          <w:rFonts w:ascii="Calibri" w:cs="Calibri" w:hAnsi="Calibri" w:eastAsia="Calibri"/>
          <w:rtl w:val="0"/>
          <w:lang w:val="de-DE"/>
        </w:rPr>
        <w:t>dte in Deutschland.</w:t>
      </w:r>
      <w:r>
        <w:rPr>
          <w:rtl w:val="0"/>
        </w:rPr>
        <w:br w:type="textWrapping"/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 xml:space="preserve">abrufbar unter:  </w:t>
      </w:r>
      <w:hyperlink r:id="rId6" w:history="1">
        <w:r>
          <w:rPr>
            <w:rStyle w:val="Hyperlink.1"/>
            <w:rFonts w:ascii="Calibri" w:cs="Calibri" w:hAnsi="Calibri" w:eastAsia="Calibri"/>
            <w:i w:val="1"/>
            <w:iCs w:val="1"/>
            <w:rtl w:val="0"/>
            <w:lang w:val="de-DE"/>
          </w:rPr>
          <w:t>http://www.regionalstatistik.de</w:t>
        </w:r>
      </w:hyperlink>
      <w:r>
        <w:rPr>
          <w:rFonts w:ascii="Calibri" w:cs="Calibri" w:hAnsi="Calibri" w:eastAsia="Calibri"/>
          <w:i w:val="1"/>
          <w:iCs w:val="1"/>
          <w:rtl w:val="0"/>
          <w:lang w:val="de-DE"/>
        </w:rPr>
        <w:t xml:space="preserve"> |Themen | 12 Bev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>ö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>lkerung | 124 Bev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>ö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 xml:space="preserve">lkerungsstand | </w:t>
      </w:r>
      <w:hyperlink r:id="rId7" w:history="1">
        <w:r>
          <w:rPr>
            <w:rStyle w:val="Hyperlink.1"/>
            <w:rFonts w:ascii="Calibri" w:cs="Calibri" w:hAnsi="Calibri" w:eastAsia="Calibri"/>
            <w:i w:val="1"/>
            <w:iCs w:val="1"/>
            <w:rtl w:val="0"/>
            <w:lang w:val="de-DE"/>
          </w:rPr>
          <w:t>12411</w:t>
        </w:r>
      </w:hyperlink>
      <w:r>
        <w:rPr>
          <w:rFonts w:ascii="Calibri" w:cs="Calibri" w:hAnsi="Calibri" w:eastAsia="Calibri"/>
          <w:i w:val="1"/>
          <w:iCs w:val="1"/>
          <w:rtl w:val="0"/>
          <w:lang w:val="de-DE"/>
        </w:rPr>
        <w:t xml:space="preserve"> </w:t>
      </w:r>
      <w:hyperlink r:id="rId8" w:history="1">
        <w:r>
          <w:rPr>
            <w:rStyle w:val="Hyperlink.1"/>
            <w:rFonts w:ascii="Calibri" w:cs="Calibri" w:hAnsi="Calibri" w:eastAsia="Calibri"/>
            <w:i w:val="1"/>
            <w:iCs w:val="1"/>
            <w:rtl w:val="0"/>
            <w:lang w:val="de-DE"/>
          </w:rPr>
          <w:t>Fortschreibung des Bevölkerungsstandes</w:t>
        </w:r>
      </w:hyperlink>
      <w:r>
        <w:rPr>
          <w:rFonts w:ascii="Calibri" w:cs="Calibri" w:hAnsi="Calibri" w:eastAsia="Calibri"/>
          <w:i w:val="1"/>
          <w:iCs w:val="1"/>
          <w:rtl w:val="0"/>
          <w:lang w:val="de-DE"/>
        </w:rPr>
        <w:t xml:space="preserve"> | </w:t>
      </w:r>
      <w:hyperlink r:id="rId9" w:history="1">
        <w:r>
          <w:rPr>
            <w:rStyle w:val="Hyperlink.1"/>
            <w:rFonts w:ascii="Calibri" w:cs="Calibri" w:hAnsi="Calibri" w:eastAsia="Calibri"/>
            <w:i w:val="1"/>
            <w:iCs w:val="1"/>
            <w:rtl w:val="0"/>
            <w:lang w:val="de-DE"/>
          </w:rPr>
          <w:t>173-01-5-B</w:t>
        </w:r>
      </w:hyperlink>
      <w:r>
        <w:rPr>
          <w:rFonts w:ascii="Calibri" w:cs="Calibri" w:hAnsi="Calibri" w:eastAsia="Calibri"/>
          <w:i w:val="1"/>
          <w:iCs w:val="1"/>
          <w:rtl w:val="0"/>
          <w:lang w:val="de-DE"/>
        </w:rPr>
        <w:t xml:space="preserve"> </w:t>
      </w:r>
      <w:hyperlink r:id="rId10" w:history="1">
        <w:r>
          <w:rPr>
            <w:rStyle w:val="Hyperlink.1"/>
            <w:rFonts w:ascii="Calibri" w:cs="Calibri" w:hAnsi="Calibri" w:eastAsia="Calibri"/>
            <w:i w:val="1"/>
            <w:iCs w:val="1"/>
            <w:rtl w:val="0"/>
            <w:lang w:val="de-DE"/>
          </w:rPr>
          <w:t>Bevölkerungsstand: Bevölkerung nach Geschlecht - Stichtag 31.12. - regionale Ebenen</w:t>
        </w:r>
      </w:hyperlink>
      <w:r>
        <w:rPr>
          <w:rFonts w:ascii="Calibri" w:cs="Calibri" w:hAnsi="Calibri" w:eastAsia="Calibri"/>
          <w:i w:val="1"/>
          <w:iCs w:val="1"/>
          <w:rtl w:val="0"/>
          <w:lang w:val="de-DE"/>
        </w:rPr>
        <w:t xml:space="preserve"> | Ebene(GEM):  Kreise und Kreisfreie St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>ä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>dte.</w:t>
      </w:r>
    </w:p>
    <w:p>
      <w:pPr>
        <w:pStyle w:val="List Paragraph"/>
        <w:numPr>
          <w:ilvl w:val="0"/>
          <w:numId w:val="3"/>
        </w:numPr>
        <w:tabs>
          <w:tab w:val="num" w:pos="360"/>
          <w:tab w:val="clear" w:pos="0"/>
        </w:tabs>
        <w:bidi w:val="0"/>
        <w:ind w:left="360" w:right="0" w:hanging="360"/>
        <w:jc w:val="left"/>
        <w:rPr>
          <w:rFonts w:ascii="Trebuchet MS" w:cs="Trebuchet MS" w:hAnsi="Trebuchet MS" w:eastAsia="Trebuchet MS"/>
          <w:b w:val="1"/>
          <w:bCs w:val="1"/>
          <w:position w:val="0"/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Datei in einem lokalen Ordner abspeichern </w:t>
      </w:r>
    </w:p>
    <w:p>
      <w:pPr>
        <w:pStyle w:val="List Paragraph"/>
        <w:ind w:left="360" w:firstLine="0"/>
        <w:rPr>
          <w:rtl w:val="0"/>
        </w:rPr>
      </w:pPr>
      <w:r>
        <w:rPr>
          <w:rtl w:val="0"/>
        </w:rPr>
        <w:drawing>
          <wp:inline distT="0" distB="0" distL="0" distR="0">
            <wp:extent cx="5781675" cy="3657600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pn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657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</w:rPr>
        <w:br w:type="textWrapping"/>
      </w:r>
    </w:p>
    <w:p>
      <w:pPr>
        <w:pStyle w:val="List Paragraph"/>
        <w:ind w:left="360" w:firstLine="0"/>
        <w:rPr>
          <w:rtl w:val="0"/>
        </w:rPr>
      </w:pPr>
    </w:p>
    <w:p>
      <w:pPr>
        <w:pStyle w:val="List Paragraph"/>
        <w:ind w:left="360" w:firstLine="0"/>
        <w:rPr>
          <w:rtl w:val="0"/>
        </w:rPr>
      </w:pPr>
    </w:p>
    <w:p>
      <w:pPr>
        <w:pStyle w:val="List Paragraph"/>
        <w:ind w:left="360" w:firstLine="0"/>
        <w:rPr>
          <w:rtl w:val="0"/>
        </w:rPr>
      </w:pPr>
    </w:p>
    <w:p>
      <w:pPr>
        <w:pStyle w:val="List Paragraph"/>
        <w:ind w:left="360" w:firstLine="0"/>
        <w:rPr>
          <w:rtl w:val="0"/>
        </w:rPr>
      </w:pPr>
    </w:p>
    <w:p>
      <w:pPr>
        <w:pStyle w:val="List Paragraph"/>
        <w:ind w:left="360" w:firstLine="0"/>
        <w:rPr>
          <w:rtl w:val="0"/>
        </w:rPr>
      </w:pPr>
    </w:p>
    <w:p>
      <w:pPr>
        <w:pStyle w:val="List Paragraph"/>
        <w:ind w:left="360" w:firstLine="0"/>
        <w:rPr>
          <w:rtl w:val="0"/>
        </w:rPr>
      </w:pPr>
    </w:p>
    <w:p>
      <w:pPr>
        <w:pStyle w:val="List Paragraph"/>
        <w:ind w:left="360" w:firstLine="0"/>
        <w:rPr>
          <w:rtl w:val="0"/>
        </w:rPr>
      </w:pPr>
    </w:p>
    <w:p>
      <w:pPr>
        <w:pStyle w:val="List Paragraph"/>
        <w:ind w:left="360" w:firstLine="0"/>
        <w:rPr>
          <w:rtl w:val="0"/>
        </w:rPr>
      </w:pPr>
    </w:p>
    <w:p>
      <w:pPr>
        <w:pStyle w:val="List Paragraph"/>
        <w:numPr>
          <w:ilvl w:val="0"/>
          <w:numId w:val="3"/>
        </w:numPr>
        <w:tabs>
          <w:tab w:val="num" w:pos="360"/>
          <w:tab w:val="clear" w:pos="0"/>
        </w:tabs>
        <w:bidi w:val="0"/>
        <w:ind w:left="360" w:right="0" w:hanging="360"/>
        <w:jc w:val="left"/>
        <w:rPr>
          <w:rFonts w:ascii="Trebuchet MS" w:cs="Trebuchet MS" w:hAnsi="Trebuchet MS" w:eastAsia="Trebuchet MS"/>
          <w:b w:val="1"/>
          <w:bCs w:val="1"/>
          <w:position w:val="0"/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Datei in Excel </w:t>
      </w:r>
      <w:r>
        <w:rPr>
          <w:rFonts w:ascii="Calibri" w:cs="Calibri" w:hAnsi="Calibri" w:eastAsia="Calibri" w:hint="default"/>
          <w:b w:val="1"/>
          <w:bCs w:val="1"/>
          <w:rtl w:val="0"/>
          <w:lang w:val="de-DE"/>
        </w:rPr>
        <w:t>ö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ffnen. </w:t>
      </w:r>
    </w:p>
    <w:p>
      <w:pPr>
        <w:pStyle w:val="List Paragraph"/>
        <w:numPr>
          <w:ilvl w:val="1"/>
          <w:numId w:val="5"/>
        </w:numPr>
        <w:tabs>
          <w:tab w:val="num" w:pos="1080"/>
          <w:tab w:val="clear" w:pos="0"/>
        </w:tabs>
        <w:ind w:left="1080" w:hanging="360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 xml:space="preserve">Ggf. Bearbeitung aktivieren. </w:t>
      </w: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5753100" cy="2619375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pn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619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</w:rPr>
        <w:br w:type="textWrapping"/>
      </w:r>
    </w:p>
    <w:p>
      <w:pPr>
        <w:pStyle w:val="List Paragraph"/>
        <w:numPr>
          <w:ilvl w:val="0"/>
          <w:numId w:val="3"/>
        </w:numPr>
        <w:tabs>
          <w:tab w:val="num" w:pos="360"/>
          <w:tab w:val="clear" w:pos="0"/>
        </w:tabs>
        <w:bidi w:val="0"/>
        <w:ind w:left="360" w:right="0" w:hanging="360"/>
        <w:jc w:val="left"/>
        <w:rPr>
          <w:rFonts w:ascii="Trebuchet MS" w:cs="Trebuchet MS" w:hAnsi="Trebuchet MS" w:eastAsia="Trebuchet MS"/>
          <w:i w:val="1"/>
          <w:iCs w:val="1"/>
          <w:position w:val="0"/>
          <w:rtl w:val="0"/>
        </w:rPr>
      </w:pPr>
      <w:r>
        <w:rPr>
          <w:rFonts w:ascii="Calibri" w:cs="Calibri" w:hAnsi="Calibri" w:eastAsia="Calibri"/>
          <w:b w:val="1"/>
          <w:bCs w:val="1"/>
          <w:i w:val="0"/>
          <w:iCs w:val="0"/>
          <w:rtl w:val="0"/>
          <w:lang w:val="de-DE"/>
        </w:rPr>
        <w:t>Alle verbundenen Zellen aufl</w:t>
      </w:r>
      <w:r>
        <w:rPr>
          <w:rFonts w:ascii="Calibri" w:cs="Calibri" w:hAnsi="Calibri" w:eastAsia="Calibri" w:hint="default"/>
          <w:b w:val="1"/>
          <w:bCs w:val="1"/>
          <w:i w:val="0"/>
          <w:iCs w:val="0"/>
          <w:rtl w:val="0"/>
          <w:lang w:val="de-DE"/>
        </w:rPr>
        <w:t>ö</w:t>
      </w:r>
      <w:r>
        <w:rPr>
          <w:rFonts w:ascii="Calibri" w:cs="Calibri" w:hAnsi="Calibri" w:eastAsia="Calibri"/>
          <w:b w:val="1"/>
          <w:bCs w:val="1"/>
          <w:i w:val="0"/>
          <w:iCs w:val="0"/>
          <w:rtl w:val="0"/>
          <w:lang w:val="de-DE"/>
        </w:rPr>
        <w:t>sen</w:t>
      </w:r>
      <w:r>
        <w:rPr>
          <w:rFonts w:ascii="Trebuchet MS"/>
          <w:i w:val="0"/>
          <w:iCs w:val="0"/>
          <w:rtl w:val="0"/>
          <w:lang w:val="de-DE"/>
        </w:rPr>
        <w:t xml:space="preserve">, so dass keine verbundenen Zellen mehr vorkommen. </w:t>
      </w:r>
      <w:r>
        <w:rPr>
          <w:rFonts w:ascii="Trebuchet MS" w:cs="Trebuchet MS" w:hAnsi="Trebuchet MS" w:eastAsia="Trebuchet MS"/>
          <w:i w:val="0"/>
          <w:iCs w:val="0"/>
        </w:rPr>
        <w:br w:type="textWrapping"/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 xml:space="preserve">Verbundene Zellen kommen beispielsweise bei Dateien vom Statistischen Bundesamt am Anfang des Datenblattes und bei den mehrspaltigen </w:t>
      </w:r>
      <w:r>
        <w:rPr>
          <w:rFonts w:ascii="Calibri" w:cs="Calibri" w:hAnsi="Calibri" w:eastAsia="Calibri" w:hint="default"/>
          <w:i w:val="1"/>
          <w:iCs w:val="1"/>
          <w:rtl w:val="0"/>
          <w:lang w:val="de-DE"/>
        </w:rPr>
        <w:t>Ü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 xml:space="preserve">berschriften vor: </w:t>
      </w:r>
    </w:p>
    <w:p>
      <w:pPr>
        <w:pStyle w:val="Normal"/>
        <w:rPr>
          <w:rFonts w:ascii="Calibri" w:cs="Calibri" w:hAnsi="Calibri" w:eastAsia="Calibri"/>
          <w:i w:val="1"/>
          <w:iCs w:val="1"/>
        </w:rPr>
      </w:pPr>
      <w:r>
        <w:rPr>
          <w:rtl w:val="0"/>
        </w:rPr>
        <w:drawing>
          <wp:inline distT="0" distB="0" distL="0" distR="0">
            <wp:extent cx="5753100" cy="3105150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.pn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105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ind w:left="360" w:firstLine="0"/>
        <w:rPr>
          <w:rFonts w:ascii="Calibri" w:cs="Calibri" w:hAnsi="Calibri" w:eastAsia="Calibri"/>
          <w:i w:val="1"/>
          <w:iCs w:val="1"/>
        </w:rPr>
      </w:pPr>
    </w:p>
    <w:p>
      <w:pPr>
        <w:pStyle w:val="List Paragraph"/>
        <w:numPr>
          <w:ilvl w:val="1"/>
          <w:numId w:val="6"/>
        </w:numPr>
        <w:tabs>
          <w:tab w:val="num" w:pos="1080"/>
          <w:tab w:val="clear" w:pos="0"/>
        </w:tabs>
        <w:ind w:left="1080" w:hanging="360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>Mindestens alle verbundenen Zellen markieren.</w:t>
      </w:r>
    </w:p>
    <w:p>
      <w:pPr>
        <w:pStyle w:val="List Paragraph"/>
        <w:numPr>
          <w:ilvl w:val="1"/>
          <w:numId w:val="6"/>
        </w:numPr>
        <w:tabs>
          <w:tab w:val="num" w:pos="1080"/>
          <w:tab w:val="clear" w:pos="0"/>
        </w:tabs>
        <w:ind w:left="1080" w:hanging="360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>Besser jedoch: einfach das gesamte Arbeitsblatt markieren: Beliebige Zelle des Arbeitsblattes markieren, STRG+A dr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>cken.</w:t>
      </w:r>
    </w:p>
    <w:p>
      <w:pPr>
        <w:pStyle w:val="List Paragraph"/>
        <w:numPr>
          <w:ilvl w:val="1"/>
          <w:numId w:val="6"/>
        </w:numPr>
        <w:tabs>
          <w:tab w:val="num" w:pos="1080"/>
          <w:tab w:val="clear" w:pos="0"/>
        </w:tabs>
        <w:ind w:left="1080" w:hanging="360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>Verbundene Zellen aufl</w:t>
      </w:r>
      <w:r>
        <w:rPr>
          <w:rFonts w:hAnsi="Trebuchet MS" w:hint="default"/>
          <w:rtl w:val="0"/>
          <w:lang w:val="de-DE"/>
        </w:rPr>
        <w:t>ö</w:t>
      </w:r>
      <w:r>
        <w:rPr>
          <w:rFonts w:ascii="Trebuchet MS"/>
          <w:rtl w:val="0"/>
          <w:lang w:val="de-DE"/>
        </w:rPr>
        <w:t xml:space="preserve">sen: einmal auf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Verbinden und Zentrieren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 xml:space="preserve">klicken, um diese Funktion bei verbundenen Zellen abzuschalten. </w:t>
      </w: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5762625" cy="3762375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4.pn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762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ind w:left="1080" w:firstLine="0"/>
        <w:rPr>
          <w:rtl w:val="0"/>
        </w:rPr>
      </w:pPr>
    </w:p>
    <w:p>
      <w:pPr>
        <w:pStyle w:val="List Paragraph"/>
        <w:numPr>
          <w:ilvl w:val="0"/>
          <w:numId w:val="3"/>
        </w:numPr>
        <w:tabs>
          <w:tab w:val="num" w:pos="360"/>
          <w:tab w:val="clear" w:pos="0"/>
        </w:tabs>
        <w:bidi w:val="0"/>
        <w:ind w:left="360" w:right="0" w:hanging="360"/>
        <w:jc w:val="left"/>
        <w:rPr>
          <w:rFonts w:ascii="Trebuchet MS" w:cs="Trebuchet MS" w:hAnsi="Trebuchet MS" w:eastAsia="Trebuchet MS"/>
          <w:b w:val="1"/>
          <w:bCs w:val="1"/>
          <w:position w:val="0"/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>Nicht ben</w:t>
      </w:r>
      <w:r>
        <w:rPr>
          <w:rFonts w:ascii="Calibri" w:cs="Calibri" w:hAnsi="Calibri" w:eastAsia="Calibri" w:hint="default"/>
          <w:b w:val="1"/>
          <w:bCs w:val="1"/>
          <w:rtl w:val="0"/>
          <w:lang w:val="de-DE"/>
        </w:rPr>
        <w:t>ö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tigte Spalten l</w:t>
      </w:r>
      <w:r>
        <w:rPr>
          <w:rFonts w:ascii="Calibri" w:cs="Calibri" w:hAnsi="Calibri" w:eastAsia="Calibri" w:hint="default"/>
          <w:b w:val="1"/>
          <w:bCs w:val="1"/>
          <w:rtl w:val="0"/>
          <w:lang w:val="de-DE"/>
        </w:rPr>
        <w:t>ö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schen </w:t>
      </w:r>
    </w:p>
    <w:p>
      <w:pPr>
        <w:pStyle w:val="List Paragraph"/>
        <w:numPr>
          <w:ilvl w:val="1"/>
          <w:numId w:val="7"/>
        </w:numPr>
        <w:tabs>
          <w:tab w:val="num" w:pos="1080"/>
          <w:tab w:val="clear" w:pos="0"/>
        </w:tabs>
        <w:ind w:left="1080" w:hanging="360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 xml:space="preserve"> Spalte markieren: Klick in Spaltenkopf (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Buchstabe</w:t>
      </w:r>
      <w:r>
        <w:rPr>
          <w:rFonts w:hAnsi="Trebuchet MS" w:hint="default"/>
          <w:rtl w:val="0"/>
          <w:lang w:val="de-DE"/>
        </w:rPr>
        <w:t>‘</w:t>
      </w:r>
      <w:r>
        <w:rPr>
          <w:rFonts w:ascii="Trebuchet MS"/>
          <w:rtl w:val="0"/>
          <w:lang w:val="de-DE"/>
        </w:rPr>
        <w:t>)</w:t>
      </w:r>
    </w:p>
    <w:p>
      <w:pPr>
        <w:pStyle w:val="List Paragraph"/>
        <w:numPr>
          <w:ilvl w:val="1"/>
          <w:numId w:val="7"/>
        </w:numPr>
        <w:tabs>
          <w:tab w:val="num" w:pos="1080"/>
          <w:tab w:val="clear" w:pos="0"/>
        </w:tabs>
        <w:ind w:left="1080" w:hanging="360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>Weitere zu l</w:t>
      </w:r>
      <w:r>
        <w:rPr>
          <w:rFonts w:hAnsi="Trebuchet MS" w:hint="default"/>
          <w:rtl w:val="0"/>
          <w:lang w:val="de-DE"/>
        </w:rPr>
        <w:t>ö</w:t>
      </w:r>
      <w:r>
        <w:rPr>
          <w:rFonts w:ascii="Trebuchet MS"/>
          <w:rtl w:val="0"/>
          <w:lang w:val="de-DE"/>
        </w:rPr>
        <w:t xml:space="preserve">schende Spalten markieren: Beim Klick in Spaltenkopf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STRG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>gedr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 xml:space="preserve">ckt halten. Bereiche markieren, indem beim Klicken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Shift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>(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Gro</w:t>
      </w:r>
      <w:r>
        <w:rPr>
          <w:rFonts w:hAnsi="Trebuchet MS" w:hint="default"/>
          <w:rtl w:val="0"/>
          <w:lang w:val="de-DE"/>
        </w:rPr>
        <w:t>ß</w:t>
      </w:r>
      <w:r>
        <w:rPr>
          <w:rFonts w:ascii="Trebuchet MS"/>
          <w:rtl w:val="0"/>
          <w:lang w:val="de-DE"/>
        </w:rPr>
        <w:t>schreibung</w:t>
      </w:r>
      <w:r>
        <w:rPr>
          <w:rFonts w:hAnsi="Trebuchet MS" w:hint="default"/>
          <w:rtl w:val="0"/>
          <w:lang w:val="de-DE"/>
        </w:rPr>
        <w:t>‘</w:t>
      </w:r>
      <w:r>
        <w:rPr>
          <w:rFonts w:ascii="Trebuchet MS"/>
          <w:rtl w:val="0"/>
          <w:lang w:val="de-DE"/>
        </w:rPr>
        <w:t>) gedr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>ckt wird.</w:t>
      </w:r>
    </w:p>
    <w:p>
      <w:pPr>
        <w:pStyle w:val="List Paragraph"/>
        <w:numPr>
          <w:ilvl w:val="1"/>
          <w:numId w:val="7"/>
        </w:numPr>
        <w:tabs>
          <w:tab w:val="num" w:pos="1080"/>
          <w:tab w:val="clear" w:pos="0"/>
        </w:tabs>
        <w:ind w:left="1080" w:hanging="360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>Spalten l</w:t>
      </w:r>
      <w:r>
        <w:rPr>
          <w:rFonts w:hAnsi="Trebuchet MS" w:hint="default"/>
          <w:rtl w:val="0"/>
          <w:lang w:val="de-DE"/>
        </w:rPr>
        <w:t>ö</w:t>
      </w:r>
      <w:r>
        <w:rPr>
          <w:rFonts w:ascii="Trebuchet MS"/>
          <w:rtl w:val="0"/>
          <w:lang w:val="de-DE"/>
        </w:rPr>
        <w:t>schen: Rechtsklick in einen den Kopf einer der zu l</w:t>
      </w:r>
      <w:r>
        <w:rPr>
          <w:rFonts w:hAnsi="Trebuchet MS" w:hint="default"/>
          <w:rtl w:val="0"/>
          <w:lang w:val="de-DE"/>
        </w:rPr>
        <w:t>ö</w:t>
      </w:r>
      <w:r>
        <w:rPr>
          <w:rFonts w:ascii="Trebuchet MS"/>
          <w:rtl w:val="0"/>
          <w:lang w:val="de-DE"/>
        </w:rPr>
        <w:t xml:space="preserve">schenden Spalten, dabei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STRG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>gedr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 xml:space="preserve">ckt halten. Klick auf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Zellen l</w:t>
      </w:r>
      <w:r>
        <w:rPr>
          <w:rFonts w:hAnsi="Trebuchet MS" w:hint="default"/>
          <w:rtl w:val="0"/>
          <w:lang w:val="de-DE"/>
        </w:rPr>
        <w:t>ö</w:t>
      </w:r>
      <w:r>
        <w:rPr>
          <w:rFonts w:ascii="Trebuchet MS"/>
          <w:rtl w:val="0"/>
          <w:lang w:val="de-DE"/>
        </w:rPr>
        <w:t>schen</w:t>
      </w:r>
      <w:r>
        <w:rPr>
          <w:rFonts w:hAnsi="Trebuchet MS" w:hint="default"/>
          <w:rtl w:val="0"/>
          <w:lang w:val="de-DE"/>
        </w:rPr>
        <w:t>‘</w:t>
      </w: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5753100" cy="3076575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5.png"/>
                    <pic:cNvPicPr/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076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ind w:left="1080" w:firstLine="0"/>
        <w:rPr>
          <w:rtl w:val="0"/>
        </w:rPr>
      </w:pPr>
    </w:p>
    <w:p>
      <w:pPr>
        <w:pStyle w:val="List Paragraph"/>
        <w:ind w:left="1080" w:firstLine="0"/>
        <w:rPr>
          <w:rtl w:val="0"/>
        </w:rPr>
      </w:pPr>
    </w:p>
    <w:p>
      <w:pPr>
        <w:pStyle w:val="List Paragraph"/>
        <w:ind w:left="1080" w:firstLine="0"/>
        <w:rPr>
          <w:rtl w:val="0"/>
        </w:rPr>
      </w:pPr>
    </w:p>
    <w:p>
      <w:pPr>
        <w:pStyle w:val="List Paragraph"/>
        <w:numPr>
          <w:ilvl w:val="0"/>
          <w:numId w:val="3"/>
        </w:numPr>
        <w:tabs>
          <w:tab w:val="num" w:pos="360"/>
          <w:tab w:val="clear" w:pos="0"/>
        </w:tabs>
        <w:bidi w:val="0"/>
        <w:ind w:left="360" w:right="0" w:hanging="360"/>
        <w:jc w:val="left"/>
        <w:rPr>
          <w:rFonts w:ascii="Trebuchet MS" w:cs="Trebuchet MS" w:hAnsi="Trebuchet MS" w:eastAsia="Trebuchet MS"/>
          <w:b w:val="1"/>
          <w:bCs w:val="1"/>
          <w:position w:val="0"/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>Eindeutige Spalten</w:t>
      </w:r>
      <w:r>
        <w:rPr>
          <w:rFonts w:ascii="Calibri" w:cs="Calibri" w:hAnsi="Calibri" w:eastAsia="Calibri" w:hint="default"/>
          <w:b w:val="1"/>
          <w:bCs w:val="1"/>
          <w:rtl w:val="0"/>
          <w:lang w:val="de-DE"/>
        </w:rPr>
        <w:t>ü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berschriften vergeben </w:t>
      </w:r>
      <w:r>
        <w:rPr>
          <w:rFonts w:ascii="Trebuchet MS"/>
          <w:b w:val="0"/>
          <w:bCs w:val="0"/>
          <w:rtl w:val="0"/>
          <w:lang w:val="de-DE"/>
        </w:rPr>
        <w:t>in die Zeile oberhalb der eigentlichen Daten.</w:t>
      </w:r>
    </w:p>
    <w:p>
      <w:pPr>
        <w:pStyle w:val="List Paragraph"/>
        <w:numPr>
          <w:ilvl w:val="1"/>
          <w:numId w:val="8"/>
        </w:numPr>
        <w:tabs>
          <w:tab w:val="num" w:pos="1080"/>
          <w:tab w:val="clear" w:pos="0"/>
        </w:tabs>
        <w:bidi w:val="0"/>
        <w:ind w:left="1080" w:right="0" w:hanging="360"/>
        <w:jc w:val="left"/>
        <w:rPr>
          <w:rFonts w:ascii="Trebuchet MS" w:cs="Trebuchet MS" w:hAnsi="Trebuchet MS" w:eastAsia="Trebuchet MS"/>
          <w:b w:val="1"/>
          <w:bCs w:val="1"/>
          <w:position w:val="0"/>
          <w:rtl w:val="0"/>
        </w:rPr>
      </w:pPr>
      <w:r>
        <w:rPr>
          <w:rFonts w:ascii="Trebuchet MS"/>
          <w:b w:val="0"/>
          <w:bCs w:val="0"/>
          <w:rtl w:val="0"/>
          <w:lang w:val="de-DE"/>
        </w:rPr>
        <w:t>Vorher:</w:t>
      </w:r>
    </w:p>
    <w:p>
      <w:pPr>
        <w:pStyle w:val="Normal"/>
        <w:rPr>
          <w:rFonts w:ascii="Calibri" w:cs="Calibri" w:hAnsi="Calibri" w:eastAsia="Calibri"/>
          <w:b w:val="1"/>
          <w:bCs w:val="1"/>
        </w:rPr>
      </w:pPr>
      <w:r>
        <w:rPr>
          <w:rtl w:val="0"/>
        </w:rPr>
        <w:drawing>
          <wp:inline distT="0" distB="0" distL="0" distR="0">
            <wp:extent cx="5762625" cy="3705225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6.png"/>
                    <pic:cNvPicPr/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7052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1"/>
          <w:numId w:val="8"/>
        </w:numPr>
        <w:tabs>
          <w:tab w:val="num" w:pos="1080"/>
          <w:tab w:val="clear" w:pos="0"/>
        </w:tabs>
        <w:ind w:left="1080" w:hanging="360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>Nachher:</w:t>
      </w: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5753100" cy="3895725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7.png"/>
                    <pic:cNvPicPr/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895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0"/>
          <w:numId w:val="3"/>
        </w:numPr>
        <w:tabs>
          <w:tab w:val="num" w:pos="360"/>
          <w:tab w:val="clear" w:pos="0"/>
        </w:tabs>
        <w:ind w:left="360" w:hanging="360"/>
        <w:rPr>
          <w:position w:val="0"/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>Nicht ben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ö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tigte Zeilen oberhalb und unterhalb der eigentlichen Werte l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ö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schen</w:t>
      </w:r>
      <w:r>
        <w:rPr>
          <w:rFonts w:ascii="Trebuchet MS"/>
          <w:rtl w:val="0"/>
          <w:lang w:val="de-DE"/>
        </w:rPr>
        <w:t>. Es darf nur noch eine Zeile mit den Spalten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>berschriften au</w:t>
      </w:r>
      <w:r>
        <w:rPr>
          <w:rFonts w:hAnsi="Trebuchet MS" w:hint="default"/>
          <w:rtl w:val="0"/>
          <w:lang w:val="de-DE"/>
        </w:rPr>
        <w:t>ß</w:t>
      </w:r>
      <w:r>
        <w:rPr>
          <w:rFonts w:ascii="Trebuchet MS"/>
          <w:rtl w:val="0"/>
          <w:lang w:val="de-DE"/>
        </w:rPr>
        <w:t xml:space="preserve">er den Werten vorhanden sein. </w:t>
      </w:r>
    </w:p>
    <w:p>
      <w:pPr>
        <w:pStyle w:val="List Paragraph"/>
        <w:numPr>
          <w:ilvl w:val="1"/>
          <w:numId w:val="9"/>
        </w:numPr>
        <w:tabs>
          <w:tab w:val="num" w:pos="1080"/>
          <w:tab w:val="clear" w:pos="0"/>
        </w:tabs>
        <w:ind w:left="1080" w:hanging="360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 xml:space="preserve">Analog zu den Spalten: </w:t>
      </w:r>
    </w:p>
    <w:p>
      <w:pPr>
        <w:pStyle w:val="List Paragraph"/>
        <w:numPr>
          <w:ilvl w:val="2"/>
          <w:numId w:val="11"/>
        </w:numPr>
        <w:tabs>
          <w:tab w:val="num" w:pos="1800"/>
          <w:tab w:val="clear" w:pos="0"/>
        </w:tabs>
        <w:ind w:left="1800" w:hanging="278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>Zeile markieren: Klick in Zeilenkopf (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Zahl</w:t>
      </w:r>
      <w:r>
        <w:rPr>
          <w:rFonts w:hAnsi="Trebuchet MS" w:hint="default"/>
          <w:rtl w:val="0"/>
          <w:lang w:val="de-DE"/>
        </w:rPr>
        <w:t>‘</w:t>
      </w:r>
      <w:r>
        <w:rPr>
          <w:rFonts w:ascii="Trebuchet MS"/>
          <w:rtl w:val="0"/>
          <w:lang w:val="de-DE"/>
        </w:rPr>
        <w:t>)</w:t>
      </w:r>
    </w:p>
    <w:p>
      <w:pPr>
        <w:pStyle w:val="List Paragraph"/>
        <w:numPr>
          <w:ilvl w:val="2"/>
          <w:numId w:val="11"/>
        </w:numPr>
        <w:tabs>
          <w:tab w:val="num" w:pos="1800"/>
          <w:tab w:val="clear" w:pos="0"/>
        </w:tabs>
        <w:ind w:left="1800" w:hanging="278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>Weitere zu l</w:t>
      </w:r>
      <w:r>
        <w:rPr>
          <w:rFonts w:hAnsi="Trebuchet MS" w:hint="default"/>
          <w:rtl w:val="0"/>
          <w:lang w:val="de-DE"/>
        </w:rPr>
        <w:t>ö</w:t>
      </w:r>
      <w:r>
        <w:rPr>
          <w:rFonts w:ascii="Trebuchet MS"/>
          <w:rtl w:val="0"/>
          <w:lang w:val="de-DE"/>
        </w:rPr>
        <w:t xml:space="preserve">schende Zeilen markieren: Beim Klick in Zeilenkopf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STRG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>gedr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 xml:space="preserve">ckt halten. Bereiche markieren, indem beim Klicken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Shift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>(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Gro</w:t>
      </w:r>
      <w:r>
        <w:rPr>
          <w:rFonts w:hAnsi="Trebuchet MS" w:hint="default"/>
          <w:rtl w:val="0"/>
          <w:lang w:val="de-DE"/>
        </w:rPr>
        <w:t>ß</w:t>
      </w:r>
      <w:r>
        <w:rPr>
          <w:rFonts w:ascii="Trebuchet MS"/>
          <w:rtl w:val="0"/>
          <w:lang w:val="de-DE"/>
        </w:rPr>
        <w:t>schreibung</w:t>
      </w:r>
      <w:r>
        <w:rPr>
          <w:rFonts w:hAnsi="Trebuchet MS" w:hint="default"/>
          <w:rtl w:val="0"/>
          <w:lang w:val="de-DE"/>
        </w:rPr>
        <w:t>‘</w:t>
      </w:r>
      <w:r>
        <w:rPr>
          <w:rFonts w:ascii="Trebuchet MS"/>
          <w:rtl w:val="0"/>
          <w:lang w:val="de-DE"/>
        </w:rPr>
        <w:t>) gedr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>ckt wird.</w:t>
      </w:r>
    </w:p>
    <w:p>
      <w:pPr>
        <w:pStyle w:val="List Paragraph"/>
        <w:numPr>
          <w:ilvl w:val="2"/>
          <w:numId w:val="11"/>
        </w:numPr>
        <w:tabs>
          <w:tab w:val="num" w:pos="1800"/>
          <w:tab w:val="clear" w:pos="0"/>
        </w:tabs>
        <w:ind w:left="1800" w:hanging="278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>Zeilen l</w:t>
      </w:r>
      <w:r>
        <w:rPr>
          <w:rFonts w:hAnsi="Trebuchet MS" w:hint="default"/>
          <w:rtl w:val="0"/>
          <w:lang w:val="de-DE"/>
        </w:rPr>
        <w:t>ö</w:t>
      </w:r>
      <w:r>
        <w:rPr>
          <w:rFonts w:ascii="Trebuchet MS"/>
          <w:rtl w:val="0"/>
          <w:lang w:val="de-DE"/>
        </w:rPr>
        <w:t>schen: Rechtsklick in einen den Kopf einer der zu l</w:t>
      </w:r>
      <w:r>
        <w:rPr>
          <w:rFonts w:hAnsi="Trebuchet MS" w:hint="default"/>
          <w:rtl w:val="0"/>
          <w:lang w:val="de-DE"/>
        </w:rPr>
        <w:t>ö</w:t>
      </w:r>
      <w:r>
        <w:rPr>
          <w:rFonts w:ascii="Trebuchet MS"/>
          <w:rtl w:val="0"/>
          <w:lang w:val="de-DE"/>
        </w:rPr>
        <w:t xml:space="preserve">schenden Zeilen, dabei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STRG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>gedr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 xml:space="preserve">ckt halten. Klick auf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Zellen l</w:t>
      </w:r>
      <w:r>
        <w:rPr>
          <w:rFonts w:hAnsi="Trebuchet MS" w:hint="default"/>
          <w:rtl w:val="0"/>
          <w:lang w:val="de-DE"/>
        </w:rPr>
        <w:t>ö</w:t>
      </w:r>
      <w:r>
        <w:rPr>
          <w:rFonts w:ascii="Trebuchet MS"/>
          <w:rtl w:val="0"/>
          <w:lang w:val="de-DE"/>
        </w:rPr>
        <w:t>schen</w:t>
      </w:r>
      <w:r>
        <w:rPr>
          <w:rFonts w:hAnsi="Trebuchet MS" w:hint="default"/>
          <w:rtl w:val="0"/>
          <w:lang w:val="de-DE"/>
        </w:rPr>
        <w:t>‘</w:t>
      </w:r>
    </w:p>
    <w:p>
      <w:pPr>
        <w:pStyle w:val="List Paragraph"/>
        <w:numPr>
          <w:ilvl w:val="1"/>
          <w:numId w:val="9"/>
        </w:numPr>
        <w:tabs>
          <w:tab w:val="num" w:pos="1080"/>
          <w:tab w:val="clear" w:pos="0"/>
        </w:tabs>
        <w:ind w:left="1080" w:hanging="360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>einfacher:</w:t>
      </w:r>
    </w:p>
    <w:p>
      <w:pPr>
        <w:pStyle w:val="List Paragraph"/>
        <w:numPr>
          <w:ilvl w:val="2"/>
          <w:numId w:val="12"/>
        </w:numPr>
        <w:tabs>
          <w:tab w:val="num" w:pos="1800"/>
          <w:tab w:val="clear" w:pos="0"/>
        </w:tabs>
        <w:ind w:left="1800" w:hanging="278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>Gesamtbereich oberhalb der Daten markieren, indem mit der Maus ein entsprechendes Rechteck aufgezogen wird. Rechtsklick in diesen Bereich, im folgenden Men</w:t>
      </w:r>
      <w:r>
        <w:rPr>
          <w:rFonts w:hAnsi="Trebuchet MS" w:hint="default"/>
          <w:rtl w:val="0"/>
          <w:lang w:val="de-DE"/>
        </w:rPr>
        <w:t xml:space="preserve">ü </w:t>
      </w:r>
      <w:r>
        <w:rPr>
          <w:rFonts w:ascii="Trebuchet MS"/>
          <w:rtl w:val="0"/>
          <w:lang w:val="de-DE"/>
        </w:rPr>
        <w:t>Klick auf 'Zellen l</w:t>
      </w:r>
      <w:r>
        <w:rPr>
          <w:rFonts w:hAnsi="Trebuchet MS" w:hint="default"/>
          <w:rtl w:val="0"/>
          <w:lang w:val="de-DE"/>
        </w:rPr>
        <w:t>ö</w:t>
      </w:r>
      <w:r>
        <w:rPr>
          <w:rFonts w:ascii="Trebuchet MS"/>
          <w:rtl w:val="0"/>
          <w:lang w:val="de-DE"/>
        </w:rPr>
        <w:t>schen</w:t>
      </w:r>
      <w:r>
        <w:rPr>
          <w:rFonts w:hAnsi="Trebuchet MS" w:hint="default"/>
          <w:rtl w:val="0"/>
          <w:lang w:val="de-DE"/>
        </w:rPr>
        <w:t>‘</w:t>
      </w:r>
      <w:r>
        <w:rPr>
          <w:rFonts w:ascii="Trebuchet MS"/>
          <w:rtl w:val="0"/>
          <w:lang w:val="de-DE"/>
        </w:rPr>
        <w:t xml:space="preserve">. Im folgenden Fenstern markieren: </w:t>
      </w:r>
      <w:r>
        <w:rPr>
          <w:rFonts w:hAnsi="Trebuchet MS" w:hint="default"/>
          <w:rtl w:val="0"/>
          <w:lang w:val="de-DE"/>
        </w:rPr>
        <w:t>„</w:t>
      </w:r>
      <w:r>
        <w:rPr>
          <w:rFonts w:ascii="Trebuchet MS"/>
          <w:rtl w:val="0"/>
          <w:lang w:val="de-DE"/>
        </w:rPr>
        <w:t>Zellen nach oben verschieben</w:t>
      </w:r>
      <w:r>
        <w:rPr>
          <w:rFonts w:hAnsi="Trebuchet MS" w:hint="default"/>
          <w:rtl w:val="0"/>
          <w:lang w:val="de-DE"/>
        </w:rPr>
        <w:t>“</w:t>
      </w:r>
      <w:r>
        <w:rPr>
          <w:rFonts w:ascii="Trebuchet MS"/>
          <w:rtl w:val="0"/>
          <w:lang w:val="de-DE"/>
        </w:rPr>
        <w:t xml:space="preserve">, Klick auf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OK</w:t>
      </w:r>
      <w:r>
        <w:rPr>
          <w:rFonts w:hAnsi="Trebuchet MS" w:hint="default"/>
          <w:rtl w:val="0"/>
          <w:lang w:val="de-DE"/>
        </w:rPr>
        <w:t xml:space="preserve">‘ </w:t>
      </w: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5753100" cy="3552825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8.png"/>
                    <pic:cNvPicPr/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552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ind w:left="1800" w:firstLine="0"/>
        <w:rPr>
          <w:rtl w:val="0"/>
        </w:rPr>
      </w:pPr>
      <w:r>
        <w:rPr>
          <w:rFonts w:ascii="Trebuchet MS"/>
          <w:rtl w:val="0"/>
          <w:lang w:val="de-DE"/>
        </w:rPr>
        <w:t xml:space="preserve">Ergebnis: </w:t>
      </w: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5753100" cy="1990725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9.png"/>
                    <pic:cNvPicPr/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990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2"/>
          <w:numId w:val="12"/>
        </w:numPr>
        <w:tabs>
          <w:tab w:val="num" w:pos="1800"/>
          <w:tab w:val="clear" w:pos="0"/>
        </w:tabs>
        <w:ind w:left="1800" w:hanging="278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 xml:space="preserve">Das gleiche unterhalb der Daten: </w:t>
      </w:r>
      <w:r>
        <w:rPr>
          <w:rtl w:val="0"/>
        </w:rPr>
        <w:br w:type="textWrapping"/>
      </w:r>
      <w:r>
        <w:rPr>
          <w:rFonts w:ascii="Trebuchet MS"/>
          <w:rtl w:val="0"/>
          <w:lang w:val="de-DE"/>
        </w:rPr>
        <w:t>Im Datenblatt ganz nach unten Scrollen. Gesamtbereich unterhalb der Daten markieren, indem mit der Maus ein entsprechendes Rechteck aufgezogen wird. Rechtsklick in diesen Bereich, im folgenden Men</w:t>
      </w:r>
      <w:r>
        <w:rPr>
          <w:rFonts w:hAnsi="Trebuchet MS" w:hint="default"/>
          <w:rtl w:val="0"/>
          <w:lang w:val="de-DE"/>
        </w:rPr>
        <w:t xml:space="preserve">ü </w:t>
      </w:r>
      <w:r>
        <w:rPr>
          <w:rFonts w:ascii="Trebuchet MS"/>
          <w:rtl w:val="0"/>
          <w:lang w:val="de-DE"/>
        </w:rPr>
        <w:t>Klick auf 'Zellen l</w:t>
      </w:r>
      <w:r>
        <w:rPr>
          <w:rFonts w:hAnsi="Trebuchet MS" w:hint="default"/>
          <w:rtl w:val="0"/>
          <w:lang w:val="de-DE"/>
        </w:rPr>
        <w:t>ö</w:t>
      </w:r>
      <w:r>
        <w:rPr>
          <w:rFonts w:ascii="Trebuchet MS"/>
          <w:rtl w:val="0"/>
          <w:lang w:val="de-DE"/>
        </w:rPr>
        <w:t>schen</w:t>
      </w:r>
      <w:r>
        <w:rPr>
          <w:rFonts w:hAnsi="Trebuchet MS" w:hint="default"/>
          <w:rtl w:val="0"/>
          <w:lang w:val="de-DE"/>
        </w:rPr>
        <w:t>‘</w:t>
      </w:r>
      <w:r>
        <w:rPr>
          <w:rFonts w:ascii="Trebuchet MS"/>
          <w:rtl w:val="0"/>
          <w:lang w:val="de-DE"/>
        </w:rPr>
        <w:t xml:space="preserve">. Im folgenden Fenstern markieren: </w:t>
      </w:r>
      <w:r>
        <w:rPr>
          <w:rFonts w:hAnsi="Trebuchet MS" w:hint="default"/>
          <w:rtl w:val="0"/>
          <w:lang w:val="de-DE"/>
        </w:rPr>
        <w:t>„</w:t>
      </w:r>
      <w:r>
        <w:rPr>
          <w:rFonts w:ascii="Trebuchet MS"/>
          <w:rtl w:val="0"/>
          <w:lang w:val="de-DE"/>
        </w:rPr>
        <w:t>Zellen nach oben verschieben</w:t>
      </w:r>
      <w:r>
        <w:rPr>
          <w:rFonts w:hAnsi="Trebuchet MS" w:hint="default"/>
          <w:rtl w:val="0"/>
          <w:lang w:val="de-DE"/>
        </w:rPr>
        <w:t>“</w:t>
      </w:r>
      <w:r>
        <w:rPr>
          <w:rFonts w:ascii="Trebuchet MS"/>
          <w:rtl w:val="0"/>
          <w:lang w:val="de-DE"/>
        </w:rPr>
        <w:t xml:space="preserve">, Klick auf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OK</w:t>
      </w:r>
      <w:r>
        <w:rPr>
          <w:rFonts w:hAnsi="Trebuchet MS" w:hint="default"/>
          <w:rtl w:val="0"/>
          <w:lang w:val="de-DE"/>
        </w:rPr>
        <w:t xml:space="preserve">‘ </w:t>
      </w: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5753100" cy="7219950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10.png"/>
                    <pic:cNvPicPr/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219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ind w:left="360" w:firstLine="0"/>
        <w:rPr>
          <w:rtl w:val="0"/>
        </w:rPr>
      </w:pPr>
    </w:p>
    <w:p>
      <w:pPr>
        <w:pStyle w:val="List Paragraph"/>
        <w:ind w:left="360" w:firstLine="0"/>
        <w:rPr>
          <w:rtl w:val="0"/>
        </w:rPr>
      </w:pPr>
    </w:p>
    <w:p>
      <w:pPr>
        <w:pStyle w:val="List Paragraph"/>
        <w:numPr>
          <w:ilvl w:val="0"/>
          <w:numId w:val="3"/>
        </w:numPr>
        <w:tabs>
          <w:tab w:val="num" w:pos="360"/>
          <w:tab w:val="clear" w:pos="0"/>
        </w:tabs>
        <w:ind w:left="360" w:hanging="360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 xml:space="preserve">Daten auf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komische Werte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 xml:space="preserve">durchsehen </w:t>
      </w:r>
      <w:r>
        <w:rPr>
          <w:rFonts w:hAnsi="Trebuchet MS" w:hint="default"/>
          <w:rtl w:val="0"/>
          <w:lang w:val="de-DE"/>
        </w:rPr>
        <w:t>–</w:t>
      </w:r>
      <w:r>
        <w:rPr>
          <w:rFonts w:ascii="Trebuchet MS"/>
          <w:rtl w:val="0"/>
          <w:lang w:val="de-DE"/>
        </w:rPr>
        <w:t xml:space="preserve">sich einen 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 xml:space="preserve">berblick 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 xml:space="preserve">ber die Daten verschaffen. </w:t>
      </w:r>
    </w:p>
    <w:p>
      <w:pPr>
        <w:pStyle w:val="List Paragraph"/>
        <w:ind w:left="360" w:firstLine="0"/>
        <w:rPr>
          <w:rtl w:val="0"/>
        </w:rPr>
      </w:pPr>
      <w:r>
        <w:rPr>
          <w:rFonts w:ascii="Trebuchet MS"/>
          <w:rtl w:val="0"/>
          <w:lang w:val="de-DE"/>
        </w:rPr>
        <w:t xml:space="preserve">Wenn komische Werte auffallen, sollte deren Grund gesucht werden, und dann ein Umgang damit gefunden werden. </w:t>
      </w:r>
    </w:p>
    <w:p>
      <w:pPr>
        <w:pStyle w:val="List Paragraph"/>
        <w:ind w:left="360" w:firstLine="0"/>
        <w:rPr>
          <w:rFonts w:ascii="Calibri" w:cs="Calibri" w:hAnsi="Calibri" w:eastAsia="Calibri"/>
          <w:i w:val="1"/>
          <w:iCs w:val="1"/>
        </w:rPr>
      </w:pPr>
      <w:r>
        <w:rPr>
          <w:rFonts w:ascii="Calibri" w:cs="Calibri" w:hAnsi="Calibri" w:eastAsia="Calibri"/>
          <w:i w:val="1"/>
          <w:iCs w:val="1"/>
          <w:rtl w:val="0"/>
          <w:lang w:val="de-DE"/>
        </w:rPr>
        <w:t>Zum Beispiel f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>ä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>llt im vorliegenden Beispiel auf, dass bei der H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>ä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>lfte der Eintr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>ä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>ge in Sachsen-Anhalt  keine Werte zu finden  sind, au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>ß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 xml:space="preserve">erdem kommt z.B. Dessau zweimal vor. 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>Ä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>hnliches kommt auch z.B. f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>ü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>r Werte in Mecklenburg-Vorpommern, Th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>ü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>ringen  und Sachsen vor. Dies liegt an den Gebietsreformen, die z.B. in Sachsen-Anhalt 2007 durchgef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>ü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 xml:space="preserve">hrt wurde (vgl. </w:t>
      </w:r>
      <w:hyperlink r:id="rId21" w:history="1">
        <w:r>
          <w:rPr>
            <w:rStyle w:val="Hyperlink.1"/>
            <w:rFonts w:ascii="Calibri" w:cs="Calibri" w:hAnsi="Calibri" w:eastAsia="Calibri"/>
            <w:i w:val="1"/>
            <w:iCs w:val="1"/>
            <w:rtl w:val="0"/>
            <w:lang w:val="de-DE"/>
          </w:rPr>
          <w:t>https://de.wikipedia.org/wiki/Kreisreform_Sachsen-Anhalt_2007</w:t>
        </w:r>
      </w:hyperlink>
      <w:r>
        <w:rPr>
          <w:rFonts w:ascii="Calibri" w:cs="Calibri" w:hAnsi="Calibri" w:eastAsia="Calibri"/>
          <w:i w:val="1"/>
          <w:iCs w:val="1"/>
          <w:rtl w:val="0"/>
          <w:lang w:val="de-DE"/>
        </w:rPr>
        <w:t>). Hier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 xml:space="preserve"> 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>wurde z.B. die kreisfreie Stadt Dessau am s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>ü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>dlichen Elbufer und die zum Landkreis Anhalt-Zerbst geh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>ö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>rende Stadt Ro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>ß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>lau (Elbe) am n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>ö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>rdlichen Elbufer zur kreisfreien Stadt Dessau-Ro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>ß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 xml:space="preserve">lau fusioniert. </w:t>
      </w:r>
    </w:p>
    <w:p>
      <w:pPr>
        <w:pStyle w:val="List Paragraph"/>
        <w:ind w:left="360" w:firstLine="0"/>
        <w:rPr>
          <w:rFonts w:ascii="Calibri" w:cs="Calibri" w:hAnsi="Calibri" w:eastAsia="Calibri"/>
          <w:i w:val="1"/>
          <w:iCs w:val="1"/>
        </w:rPr>
      </w:pPr>
      <w:r>
        <w:rPr>
          <w:rFonts w:ascii="Calibri" w:cs="Calibri" w:hAnsi="Calibri" w:eastAsia="Calibri"/>
          <w:i w:val="1"/>
          <w:iCs w:val="1"/>
          <w:rtl w:val="0"/>
          <w:lang w:val="de-DE"/>
        </w:rPr>
        <w:t>In der Statistik werden neben den neuen auch noch die alten Einheiten gef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>ü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>hrt. Diese zu den alten Gebieten geh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>ö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>renden Zeilen (ohne Werte) sollten in diesem Fall gel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>ö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 xml:space="preserve">scht werden. </w:t>
      </w:r>
    </w:p>
    <w:p>
      <w:pPr>
        <w:pStyle w:val="List Paragraph"/>
        <w:ind w:left="360" w:firstLine="0"/>
        <w:rPr>
          <w:rFonts w:ascii="Calibri" w:cs="Calibri" w:hAnsi="Calibri" w:eastAsia="Calibri"/>
          <w:i w:val="1"/>
          <w:iCs w:val="1"/>
        </w:rPr>
      </w:pPr>
      <w:r>
        <w:rPr>
          <w:rFonts w:ascii="Calibri" w:cs="Calibri" w:hAnsi="Calibri" w:eastAsia="Calibri"/>
          <w:i w:val="1"/>
          <w:iCs w:val="1"/>
          <w:rtl w:val="0"/>
          <w:lang w:val="de-DE"/>
        </w:rPr>
        <w:t>Auch Hannover, Aachen und Saarbr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>ü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 xml:space="preserve">cken kommen in der Tabelle zweimal vor, einmal als 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>‚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>Kommunalverband besonderen Typs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 xml:space="preserve">‘ 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 xml:space="preserve">zusammen mit dem umgebenden Kreis, einmal nur als Kreisfreie Stadt bzw. dem sie umgebenden Kreis. Hier sollte sich 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>ü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>berlegt werden, welche der Zeilen behalten werden sollen, weil sie f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>ü</w:t>
      </w:r>
      <w:r>
        <w:rPr>
          <w:rFonts w:ascii="Calibri" w:cs="Calibri" w:hAnsi="Calibri" w:eastAsia="Calibri"/>
          <w:i w:val="1"/>
          <w:iCs w:val="1"/>
          <w:rtl w:val="0"/>
          <w:lang w:val="de-DE"/>
        </w:rPr>
        <w:t>r die Analyse gebraucht werden.</w:t>
      </w:r>
    </w:p>
    <w:p>
      <w:pPr>
        <w:pStyle w:val="List Paragraph"/>
        <w:ind w:left="360" w:firstLine="0"/>
        <w:rPr>
          <w:rtl w:val="0"/>
        </w:rPr>
      </w:pPr>
      <w:r>
        <w:rPr>
          <w:rtl w:val="0"/>
        </w:rPr>
        <w:drawing>
          <wp:inline distT="0" distB="0" distL="0" distR="0">
            <wp:extent cx="4158299" cy="5817488"/>
            <wp:effectExtent l="0" t="0" r="0" b="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11.png"/>
                    <pic:cNvPicPr/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299" cy="58174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ind w:left="360" w:firstLine="0"/>
        <w:rPr>
          <w:rtl w:val="0"/>
        </w:rPr>
      </w:pPr>
    </w:p>
    <w:p>
      <w:pPr>
        <w:pStyle w:val="List Paragraph"/>
        <w:numPr>
          <w:ilvl w:val="0"/>
          <w:numId w:val="3"/>
        </w:numPr>
        <w:tabs>
          <w:tab w:val="num" w:pos="360"/>
          <w:tab w:val="clear" w:pos="0"/>
        </w:tabs>
        <w:ind w:left="360" w:hanging="360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>(Ggf. Weitere Variablen aus anderen Quellen hinzuf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 xml:space="preserve">gen, siehe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SPSS-Skript 3 - Variablen aus verschiedenen Quellen zusammenf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>gen</w:t>
      </w:r>
      <w:r>
        <w:rPr>
          <w:rFonts w:hAnsi="Trebuchet MS" w:hint="default"/>
          <w:rtl w:val="0"/>
          <w:lang w:val="de-DE"/>
        </w:rPr>
        <w:t>‘</w:t>
      </w:r>
      <w:r>
        <w:rPr>
          <w:rFonts w:ascii="Trebuchet MS"/>
          <w:rtl w:val="0"/>
          <w:lang w:val="de-DE"/>
        </w:rPr>
        <w:t xml:space="preserve">) </w:t>
      </w:r>
    </w:p>
    <w:p>
      <w:pPr>
        <w:pStyle w:val="List Paragraph"/>
        <w:numPr>
          <w:ilvl w:val="0"/>
          <w:numId w:val="3"/>
        </w:numPr>
        <w:tabs>
          <w:tab w:val="num" w:pos="360"/>
          <w:tab w:val="clear" w:pos="0"/>
        </w:tabs>
        <w:ind w:left="360" w:hanging="360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>(Ggf. per Hand weitere Werte hinzuf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 xml:space="preserve">gen, z.B.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West</w:t>
      </w:r>
      <w:r>
        <w:rPr>
          <w:rFonts w:hAnsi="Trebuchet MS" w:hint="default"/>
          <w:rtl w:val="0"/>
          <w:lang w:val="de-DE"/>
        </w:rPr>
        <w:t>‘ ‚‘</w:t>
      </w:r>
      <w:r>
        <w:rPr>
          <w:rFonts w:ascii="Trebuchet MS"/>
          <w:rtl w:val="0"/>
          <w:lang w:val="de-DE"/>
        </w:rPr>
        <w:t>Ost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 xml:space="preserve">in einer neuen Spalte mit 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 xml:space="preserve">berschrift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West-Ost</w:t>
      </w:r>
      <w:r>
        <w:rPr>
          <w:rFonts w:hAnsi="Trebuchet MS" w:hint="default"/>
          <w:rtl w:val="0"/>
          <w:lang w:val="de-DE"/>
        </w:rPr>
        <w:t>‘</w:t>
      </w:r>
      <w:r>
        <w:rPr>
          <w:rFonts w:ascii="Trebuchet MS"/>
          <w:rtl w:val="0"/>
          <w:lang w:val="de-DE"/>
        </w:rPr>
        <w:t>).</w:t>
      </w:r>
    </w:p>
    <w:p>
      <w:pPr>
        <w:pStyle w:val="List Paragraph"/>
        <w:ind w:left="360" w:firstLine="0"/>
        <w:rPr>
          <w:rtl w:val="0"/>
        </w:rPr>
      </w:pPr>
    </w:p>
    <w:p>
      <w:pPr>
        <w:pStyle w:val="List Paragraph"/>
        <w:numPr>
          <w:ilvl w:val="0"/>
          <w:numId w:val="3"/>
        </w:numPr>
        <w:tabs>
          <w:tab w:val="num" w:pos="360"/>
          <w:tab w:val="clear" w:pos="0"/>
        </w:tabs>
        <w:ind w:left="360" w:hanging="360"/>
        <w:rPr>
          <w:position w:val="0"/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>Datei (unter neuem Namen) abspeichern</w:t>
      </w:r>
      <w:r>
        <w:rPr>
          <w:rFonts w:ascii="Trebuchet MS"/>
          <w:rtl w:val="0"/>
          <w:lang w:val="de-DE"/>
        </w:rPr>
        <w:t xml:space="preserve">. </w:t>
      </w:r>
      <w:r>
        <w:rPr>
          <w:rtl w:val="0"/>
        </w:rPr>
        <w:br w:type="textWrapping"/>
      </w:r>
      <w:r>
        <w:rPr>
          <w:rFonts w:ascii="Trebuchet MS"/>
          <w:rtl w:val="0"/>
          <w:lang w:val="de-DE"/>
        </w:rPr>
        <w:t xml:space="preserve">Klick auf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Datei</w:t>
      </w:r>
      <w:r>
        <w:rPr>
          <w:rFonts w:hAnsi="Trebuchet MS" w:hint="default"/>
          <w:rtl w:val="0"/>
          <w:lang w:val="de-DE"/>
        </w:rPr>
        <w:t>‘</w:t>
      </w:r>
      <w:r>
        <w:rPr>
          <w:rFonts w:ascii="Trebuchet MS"/>
          <w:rtl w:val="0"/>
          <w:lang w:val="de-DE"/>
        </w:rPr>
        <w:t>|</w:t>
      </w:r>
      <w:r>
        <w:rPr>
          <w:rFonts w:hAnsi="Trebuchet MS" w:hint="default"/>
          <w:rtl w:val="0"/>
          <w:lang w:val="de-DE"/>
        </w:rPr>
        <w:t>‘</w:t>
      </w:r>
      <w:r>
        <w:rPr>
          <w:rFonts w:ascii="Trebuchet MS"/>
          <w:rtl w:val="0"/>
          <w:lang w:val="de-DE"/>
        </w:rPr>
        <w:t>Speichern unter</w:t>
      </w:r>
      <w:r>
        <w:rPr>
          <w:rFonts w:hAnsi="Trebuchet MS" w:hint="default"/>
          <w:rtl w:val="0"/>
          <w:lang w:val="de-DE"/>
        </w:rPr>
        <w:t>‘</w:t>
      </w:r>
      <w:r>
        <w:rPr>
          <w:rFonts w:ascii="Trebuchet MS"/>
          <w:rtl w:val="0"/>
          <w:lang w:val="de-DE"/>
        </w:rPr>
        <w:t>. Excel kann anschlie</w:t>
      </w:r>
      <w:r>
        <w:rPr>
          <w:rFonts w:hAnsi="Trebuchet MS" w:hint="default"/>
          <w:rtl w:val="0"/>
          <w:lang w:val="de-DE"/>
        </w:rPr>
        <w:t>ß</w:t>
      </w:r>
      <w:r>
        <w:rPr>
          <w:rFonts w:ascii="Trebuchet MS"/>
          <w:rtl w:val="0"/>
          <w:lang w:val="de-DE"/>
        </w:rPr>
        <w:t>end geschlossen werden.</w:t>
      </w: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3022023" cy="2190750"/>
            <wp:effectExtent l="0" t="0" r="0" b="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12.png"/>
                    <pic:cNvPicPr/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023" cy="2190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rPr>
          <w:rtl w:val="0"/>
        </w:rPr>
      </w:pPr>
    </w:p>
    <w:p>
      <w:pPr>
        <w:pStyle w:val="heading 2"/>
        <w:rPr>
          <w:rtl w:val="0"/>
        </w:rPr>
      </w:pPr>
      <w:r>
        <w:rPr>
          <w:rFonts w:ascii="Cambria" w:cs="Cambria" w:hAnsi="Cambria" w:eastAsia="Cambria"/>
          <w:rtl w:val="0"/>
          <w:lang w:val="de-DE"/>
        </w:rPr>
        <w:t xml:space="preserve">Datei in SPSS </w:t>
      </w:r>
      <w:r>
        <w:rPr>
          <w:rFonts w:ascii="Cambria" w:cs="Cambria" w:hAnsi="Cambria" w:eastAsia="Cambria"/>
          <w:rtl w:val="0"/>
          <w:lang w:val="de-DE"/>
        </w:rPr>
        <w:t>ö</w:t>
      </w:r>
      <w:r>
        <w:rPr>
          <w:rFonts w:ascii="Cambria" w:cs="Cambria" w:hAnsi="Cambria" w:eastAsia="Cambria"/>
          <w:rtl w:val="0"/>
          <w:lang w:val="de-DE"/>
        </w:rPr>
        <w:t>ffnen</w:t>
      </w:r>
    </w:p>
    <w:p>
      <w:pPr>
        <w:pStyle w:val="List Paragraph"/>
        <w:numPr>
          <w:ilvl w:val="0"/>
          <w:numId w:val="15"/>
        </w:numPr>
        <w:tabs>
          <w:tab w:val="num" w:pos="360"/>
          <w:tab w:val="clear" w:pos="0"/>
        </w:tabs>
        <w:ind w:left="360" w:hanging="360"/>
        <w:rPr>
          <w:position w:val="0"/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SPSS 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ö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ffnen</w:t>
      </w:r>
      <w:r>
        <w:rPr>
          <w:rFonts w:ascii="Trebuchet MS"/>
          <w:rtl w:val="0"/>
          <w:lang w:val="de-DE"/>
        </w:rPr>
        <w:t xml:space="preserve">. </w:t>
      </w:r>
    </w:p>
    <w:p>
      <w:pPr>
        <w:pStyle w:val="List Paragraph"/>
        <w:numPr>
          <w:ilvl w:val="0"/>
          <w:numId w:val="15"/>
        </w:numPr>
        <w:tabs>
          <w:tab w:val="num" w:pos="360"/>
          <w:tab w:val="clear" w:pos="0"/>
        </w:tabs>
        <w:ind w:left="360" w:hanging="360"/>
        <w:rPr>
          <w:position w:val="0"/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>Dialog f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ü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r 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‚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Daten 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ö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ffnen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‘ 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aufrufen</w:t>
      </w:r>
      <w:r>
        <w:rPr>
          <w:rFonts w:ascii="Trebuchet MS"/>
          <w:rtl w:val="0"/>
          <w:lang w:val="de-DE"/>
        </w:rPr>
        <w:t>:</w:t>
      </w:r>
    </w:p>
    <w:p>
      <w:pPr>
        <w:pStyle w:val="List Paragraph"/>
        <w:numPr>
          <w:ilvl w:val="1"/>
          <w:numId w:val="17"/>
        </w:numPr>
        <w:tabs>
          <w:tab w:val="num" w:pos="1080"/>
          <w:tab w:val="clear" w:pos="0"/>
        </w:tabs>
        <w:ind w:left="1080" w:hanging="360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 xml:space="preserve">Direkt im Startfenster durch Klick auf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 xml:space="preserve">Andere Datei </w:t>
      </w:r>
      <w:r>
        <w:rPr>
          <w:rFonts w:hAnsi="Trebuchet MS" w:hint="default"/>
          <w:rtl w:val="0"/>
          <w:lang w:val="de-DE"/>
        </w:rPr>
        <w:t>ö</w:t>
      </w:r>
      <w:r>
        <w:rPr>
          <w:rFonts w:ascii="Trebuchet MS"/>
          <w:rtl w:val="0"/>
          <w:lang w:val="de-DE"/>
        </w:rPr>
        <w:t>ffnen</w:t>
      </w:r>
      <w:r>
        <w:rPr>
          <w:rFonts w:hAnsi="Trebuchet MS" w:hint="default"/>
          <w:rtl w:val="0"/>
          <w:lang w:val="de-DE"/>
        </w:rPr>
        <w:t>‘</w:t>
      </w:r>
      <w:r>
        <w:rPr>
          <w:rtl w:val="0"/>
        </w:rPr>
        <w:drawing>
          <wp:inline distT="0" distB="0" distL="0" distR="0">
            <wp:extent cx="4819650" cy="3678574"/>
            <wp:effectExtent l="0" t="0" r="0" b="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13.png"/>
                    <pic:cNvPicPr/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6785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1"/>
          <w:numId w:val="17"/>
        </w:numPr>
        <w:tabs>
          <w:tab w:val="num" w:pos="1080"/>
          <w:tab w:val="clear" w:pos="0"/>
        </w:tabs>
        <w:ind w:left="1080" w:hanging="360"/>
        <w:rPr>
          <w:position w:val="0"/>
          <w:rtl w:val="0"/>
        </w:rPr>
      </w:pP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>ber das Men</w:t>
      </w:r>
      <w:r>
        <w:rPr>
          <w:rFonts w:hAnsi="Trebuchet MS" w:hint="default"/>
          <w:rtl w:val="0"/>
          <w:lang w:val="de-DE"/>
        </w:rPr>
        <w:t>ü ‚</w:t>
      </w:r>
      <w:r>
        <w:rPr>
          <w:rFonts w:ascii="Trebuchet MS"/>
          <w:rtl w:val="0"/>
          <w:lang w:val="de-DE"/>
        </w:rPr>
        <w:t>Datei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 xml:space="preserve">| </w:t>
      </w:r>
      <w:r>
        <w:rPr>
          <w:rFonts w:hAnsi="Trebuchet MS" w:hint="default"/>
          <w:rtl w:val="0"/>
          <w:lang w:val="de-DE"/>
        </w:rPr>
        <w:t>‚Ö</w:t>
      </w:r>
      <w:r>
        <w:rPr>
          <w:rFonts w:ascii="Trebuchet MS"/>
          <w:rtl w:val="0"/>
          <w:lang w:val="de-DE"/>
        </w:rPr>
        <w:t>ffnen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 xml:space="preserve">|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Daten</w:t>
      </w:r>
      <w:r>
        <w:rPr>
          <w:rFonts w:hAnsi="Trebuchet MS" w:hint="default"/>
          <w:rtl w:val="0"/>
          <w:lang w:val="de-DE"/>
        </w:rPr>
        <w:t>‘</w:t>
      </w:r>
    </w:p>
    <w:p>
      <w:pPr>
        <w:pStyle w:val="Normal"/>
        <w:ind w:left="720" w:firstLine="0"/>
        <w:rPr>
          <w:rtl w:val="0"/>
        </w:rPr>
      </w:pPr>
      <w:r>
        <w:rPr>
          <w:rtl w:val="0"/>
        </w:rPr>
        <w:drawing>
          <wp:inline distT="0" distB="0" distL="0" distR="0">
            <wp:extent cx="4130657" cy="4486275"/>
            <wp:effectExtent l="0" t="0" r="0" b="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14.png"/>
                    <pic:cNvPicPr/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657" cy="4486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0"/>
          <w:numId w:val="15"/>
        </w:numPr>
        <w:tabs>
          <w:tab w:val="num" w:pos="360"/>
          <w:tab w:val="clear" w:pos="0"/>
        </w:tabs>
        <w:bidi w:val="0"/>
        <w:ind w:left="360" w:right="0" w:hanging="360"/>
        <w:jc w:val="left"/>
        <w:rPr>
          <w:rFonts w:ascii="Trebuchet MS" w:cs="Trebuchet MS" w:hAnsi="Trebuchet MS" w:eastAsia="Trebuchet MS"/>
          <w:b w:val="1"/>
          <w:bCs w:val="1"/>
          <w:position w:val="0"/>
          <w:rtl w:val="0"/>
        </w:rPr>
      </w:pPr>
      <w:r>
        <w:rPr>
          <w:rFonts w:ascii="Trebuchet MS"/>
          <w:b w:val="0"/>
          <w:bCs w:val="0"/>
          <w:rtl w:val="0"/>
          <w:lang w:val="de-DE"/>
        </w:rPr>
        <w:t xml:space="preserve">Im folgenden Dialogfenster 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unter </w:t>
      </w:r>
      <w:r>
        <w:rPr>
          <w:rFonts w:ascii="Calibri" w:cs="Calibri" w:hAnsi="Calibri" w:eastAsia="Calibri" w:hint="default"/>
          <w:b w:val="1"/>
          <w:bCs w:val="1"/>
          <w:rtl w:val="0"/>
          <w:lang w:val="de-DE"/>
        </w:rPr>
        <w:t>‚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Dateien vom Typ</w:t>
      </w:r>
      <w:r>
        <w:rPr>
          <w:rFonts w:ascii="Calibri" w:cs="Calibri" w:hAnsi="Calibri" w:eastAsia="Calibri" w:hint="default"/>
          <w:b w:val="1"/>
          <w:bCs w:val="1"/>
          <w:rtl w:val="0"/>
          <w:lang w:val="de-DE"/>
        </w:rPr>
        <w:t xml:space="preserve">‘ 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aus dem Auswahlmen</w:t>
      </w:r>
      <w:r>
        <w:rPr>
          <w:rFonts w:ascii="Calibri" w:cs="Calibri" w:hAnsi="Calibri" w:eastAsia="Calibri" w:hint="default"/>
          <w:b w:val="1"/>
          <w:bCs w:val="1"/>
          <w:rtl w:val="0"/>
          <w:lang w:val="de-DE"/>
        </w:rPr>
        <w:t>ü ‚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Excel (*.xls, *.xlsx, *.xlsm)</w:t>
      </w:r>
      <w:r>
        <w:rPr>
          <w:rFonts w:ascii="Calibri" w:cs="Calibri" w:hAnsi="Calibri" w:eastAsia="Calibri" w:hint="default"/>
          <w:b w:val="1"/>
          <w:bCs w:val="1"/>
          <w:rtl w:val="0"/>
          <w:lang w:val="de-DE"/>
        </w:rPr>
        <w:t xml:space="preserve">‘ 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ausw</w:t>
      </w:r>
      <w:r>
        <w:rPr>
          <w:rFonts w:ascii="Calibri" w:cs="Calibri" w:hAnsi="Calibri" w:eastAsia="Calibri" w:hint="default"/>
          <w:b w:val="1"/>
          <w:bCs w:val="1"/>
          <w:rtl w:val="0"/>
          <w:lang w:val="de-DE"/>
        </w:rPr>
        <w:t>ä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hlen.</w:t>
      </w:r>
    </w:p>
    <w:p>
      <w:pPr>
        <w:pStyle w:val="List Paragraph"/>
        <w:ind w:left="360" w:firstLine="0"/>
        <w:rPr>
          <w:rtl w:val="0"/>
        </w:rPr>
      </w:pPr>
      <w:r>
        <w:rPr>
          <w:rtl w:val="0"/>
        </w:rPr>
        <w:drawing>
          <wp:inline distT="0" distB="0" distL="0" distR="0">
            <wp:extent cx="4476750" cy="3513210"/>
            <wp:effectExtent l="0" t="0" r="0" b="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15.png"/>
                    <pic:cNvPicPr/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5132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0"/>
          <w:numId w:val="15"/>
        </w:numPr>
        <w:tabs>
          <w:tab w:val="num" w:pos="360"/>
          <w:tab w:val="clear" w:pos="0"/>
        </w:tabs>
        <w:ind w:left="360" w:hanging="360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 xml:space="preserve"> Den Ordner ausw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 xml:space="preserve">hlen, wo die Excel-Datei zuvor abgespeichert wurde und 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Datei</w:t>
      </w:r>
      <w:r>
        <w:rPr>
          <w:rFonts w:ascii="Trebuchet MS"/>
          <w:rtl w:val="0"/>
          <w:lang w:val="de-DE"/>
        </w:rPr>
        <w:t xml:space="preserve"> durch Klick auf </w:t>
      </w:r>
      <w:r>
        <w:rPr>
          <w:rFonts w:hAnsi="Trebuchet MS" w:hint="default"/>
          <w:rtl w:val="0"/>
          <w:lang w:val="de-DE"/>
        </w:rPr>
        <w:t>‚Ö</w:t>
      </w:r>
      <w:r>
        <w:rPr>
          <w:rFonts w:ascii="Trebuchet MS"/>
          <w:rtl w:val="0"/>
          <w:lang w:val="de-DE"/>
        </w:rPr>
        <w:t>ffnen</w:t>
      </w:r>
      <w:r>
        <w:rPr>
          <w:rFonts w:hAnsi="Trebuchet MS" w:hint="default"/>
          <w:rtl w:val="0"/>
          <w:lang w:val="de-DE"/>
        </w:rPr>
        <w:t>‘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 ö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ffnen</w:t>
      </w:r>
      <w:r>
        <w:rPr>
          <w:rFonts w:ascii="Trebuchet MS"/>
          <w:rtl w:val="0"/>
          <w:lang w:val="de-DE"/>
        </w:rPr>
        <w:t xml:space="preserve">. </w:t>
      </w: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5762625" cy="4191000"/>
            <wp:effectExtent l="0" t="0" r="0" b="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16.png"/>
                    <pic:cNvPicPr/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19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0"/>
          <w:numId w:val="15"/>
        </w:numPr>
        <w:tabs>
          <w:tab w:val="num" w:pos="360"/>
          <w:tab w:val="clear" w:pos="0"/>
        </w:tabs>
        <w:ind w:left="360" w:hanging="360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 xml:space="preserve">Im 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folgenden Dialog 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‚Ö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ffnen einer Excel-Datenquelle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 xml:space="preserve">sicherstellen, dass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Variablennamen aus der ersten Dateizeile lesen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>aktiviert ist. Sicherstellen, dass das richtige Arbeitsblatt ausgew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 xml:space="preserve">hlt ist. Voreingestellt ist das erste Arbeitsblatt, was meistens das richtige sein sollte(im Beispiel mit dem Namen </w:t>
      </w:r>
      <w:r>
        <w:rPr>
          <w:rFonts w:hAnsi="Trebuchet MS" w:hint="default"/>
          <w:rtl w:val="0"/>
          <w:lang w:val="de-DE"/>
        </w:rPr>
        <w:t>’</w:t>
      </w:r>
      <w:r>
        <w:rPr>
          <w:rFonts w:ascii="Trebuchet MS"/>
          <w:rtl w:val="0"/>
          <w:lang w:val="de-DE"/>
        </w:rPr>
        <w:t>Tempor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>r</w:t>
      </w:r>
      <w:r>
        <w:rPr>
          <w:rFonts w:hAnsi="Trebuchet MS" w:hint="default"/>
          <w:rtl w:val="0"/>
          <w:lang w:val="de-DE"/>
        </w:rPr>
        <w:t>‘</w:t>
      </w:r>
      <w:r>
        <w:rPr>
          <w:rFonts w:ascii="Trebuchet MS"/>
          <w:rtl w:val="0"/>
          <w:lang w:val="de-DE"/>
        </w:rPr>
        <w:t xml:space="preserve">).  </w:t>
      </w:r>
      <w:r>
        <w:rPr>
          <w:rtl w:val="0"/>
        </w:rPr>
        <w:br w:type="textWrapping"/>
      </w:r>
      <w:r>
        <w:rPr>
          <w:rFonts w:ascii="Trebuchet MS"/>
          <w:rtl w:val="0"/>
          <w:lang w:val="de-DE"/>
        </w:rPr>
        <w:t>Abschlie</w:t>
      </w:r>
      <w:r>
        <w:rPr>
          <w:rFonts w:hAnsi="Trebuchet MS" w:hint="default"/>
          <w:rtl w:val="0"/>
          <w:lang w:val="de-DE"/>
        </w:rPr>
        <w:t>ß</w:t>
      </w:r>
      <w:r>
        <w:rPr>
          <w:rFonts w:ascii="Trebuchet MS"/>
          <w:rtl w:val="0"/>
          <w:lang w:val="de-DE"/>
        </w:rPr>
        <w:t xml:space="preserve">en durch Klick auf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OK</w:t>
      </w:r>
      <w:r>
        <w:rPr>
          <w:rFonts w:hAnsi="Trebuchet MS" w:hint="default"/>
          <w:rtl w:val="0"/>
          <w:lang w:val="de-DE"/>
        </w:rPr>
        <w:t xml:space="preserve">‘ </w:t>
      </w: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5753100" cy="1238250"/>
            <wp:effectExtent l="0" t="0" r="0" b="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17.png"/>
                    <pic:cNvPicPr/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238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rtl w:val="0"/>
          <w:lang w:val="de-DE"/>
        </w:rPr>
        <w:t>Jetzt sind die Daten in SPSS ge</w:t>
      </w:r>
      <w:r>
        <w:rPr>
          <w:rFonts w:ascii="Calibri" w:cs="Calibri" w:hAnsi="Calibri" w:eastAsia="Calibri"/>
          <w:rtl w:val="0"/>
          <w:lang w:val="de-DE"/>
        </w:rPr>
        <w:t>ö</w:t>
      </w:r>
      <w:r>
        <w:rPr>
          <w:rFonts w:ascii="Calibri" w:cs="Calibri" w:hAnsi="Calibri" w:eastAsia="Calibri"/>
          <w:rtl w:val="0"/>
          <w:lang w:val="de-DE"/>
        </w:rPr>
        <w:t>ffnet.  Jedoch sollten sie noch auf den richtigen Datentyp und evtl. Importfehler gepr</w:t>
      </w:r>
      <w:r>
        <w:rPr>
          <w:rFonts w:ascii="Calibri" w:cs="Calibri" w:hAnsi="Calibri" w:eastAsia="Calibri"/>
          <w:rtl w:val="0"/>
          <w:lang w:val="de-DE"/>
        </w:rPr>
        <w:t>ü</w:t>
      </w:r>
      <w:r>
        <w:rPr>
          <w:rFonts w:ascii="Calibri" w:cs="Calibri" w:hAnsi="Calibri" w:eastAsia="Calibri"/>
          <w:rtl w:val="0"/>
          <w:lang w:val="de-DE"/>
        </w:rPr>
        <w:t>ft werden. Dies ist Gegenstand des n</w:t>
      </w:r>
      <w:r>
        <w:rPr>
          <w:rFonts w:ascii="Calibri" w:cs="Calibri" w:hAnsi="Calibri" w:eastAsia="Calibri"/>
          <w:rtl w:val="0"/>
          <w:lang w:val="de-DE"/>
        </w:rPr>
        <w:t>ä</w:t>
      </w:r>
      <w:r>
        <w:rPr>
          <w:rFonts w:ascii="Calibri" w:cs="Calibri" w:hAnsi="Calibri" w:eastAsia="Calibri"/>
          <w:rtl w:val="0"/>
          <w:lang w:val="de-DE"/>
        </w:rPr>
        <w:t xml:space="preserve">chsten Abschnitts. </w:t>
      </w:r>
    </w:p>
    <w:p>
      <w:pPr>
        <w:pStyle w:val="heading 2"/>
        <w:rPr>
          <w:rtl w:val="0"/>
        </w:rPr>
      </w:pPr>
      <w:r>
        <w:rPr>
          <w:rtl w:val="0"/>
        </w:rPr>
        <w:br w:type="textWrapping"/>
        <w:br w:type="textWrapping"/>
      </w:r>
    </w:p>
    <w:p>
      <w:pPr>
        <w:pStyle w:val="Normal"/>
      </w:pPr>
      <w:r>
        <w:rPr>
          <w:rtl w:val="0"/>
        </w:rPr>
        <w:br w:type="page"/>
      </w:r>
    </w:p>
    <w:p>
      <w:pPr>
        <w:pStyle w:val="Normal"/>
        <w:rPr>
          <w:rFonts w:ascii="Cambria" w:cs="Cambria" w:hAnsi="Cambria" w:eastAsia="Cambria"/>
          <w:color w:val="4f81bd"/>
          <w:sz w:val="26"/>
          <w:szCs w:val="26"/>
          <w:u w:color="4f81bd"/>
        </w:rPr>
      </w:pPr>
    </w:p>
    <w:p>
      <w:pPr>
        <w:pStyle w:val="heading 2"/>
        <w:rPr>
          <w:rtl w:val="0"/>
        </w:rPr>
      </w:pPr>
      <w:r>
        <w:rPr>
          <w:rFonts w:ascii="Cambria" w:cs="Cambria" w:hAnsi="Cambria" w:eastAsia="Cambria"/>
          <w:rtl w:val="0"/>
          <w:lang w:val="de-DE"/>
        </w:rPr>
        <w:t xml:space="preserve">Nachbearbeitung in SPSS </w:t>
      </w: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rtl w:val="0"/>
          <w:lang w:val="de-DE"/>
        </w:rPr>
        <w:t>Nach dem Import m</w:t>
      </w:r>
      <w:r>
        <w:rPr>
          <w:rFonts w:ascii="Calibri" w:cs="Calibri" w:hAnsi="Calibri" w:eastAsia="Calibri"/>
          <w:rtl w:val="0"/>
          <w:lang w:val="de-DE"/>
        </w:rPr>
        <w:t>ü</w:t>
      </w:r>
      <w:r>
        <w:rPr>
          <w:rFonts w:ascii="Calibri" w:cs="Calibri" w:hAnsi="Calibri" w:eastAsia="Calibri"/>
          <w:rtl w:val="0"/>
          <w:lang w:val="de-DE"/>
        </w:rPr>
        <w:t>ssen die Daten auf Korrektheit gepr</w:t>
      </w:r>
      <w:r>
        <w:rPr>
          <w:rFonts w:ascii="Calibri" w:cs="Calibri" w:hAnsi="Calibri" w:eastAsia="Calibri"/>
          <w:rtl w:val="0"/>
          <w:lang w:val="de-DE"/>
        </w:rPr>
        <w:t>ü</w:t>
      </w:r>
      <w:r>
        <w:rPr>
          <w:rFonts w:ascii="Calibri" w:cs="Calibri" w:hAnsi="Calibri" w:eastAsia="Calibri"/>
          <w:rtl w:val="0"/>
          <w:lang w:val="de-DE"/>
        </w:rPr>
        <w:t>ft werden.</w:t>
      </w:r>
    </w:p>
    <w:p>
      <w:pPr>
        <w:pStyle w:val="List Paragraph"/>
        <w:numPr>
          <w:ilvl w:val="0"/>
          <w:numId w:val="20"/>
        </w:numPr>
        <w:tabs>
          <w:tab w:val="num" w:pos="360"/>
          <w:tab w:val="clear" w:pos="0"/>
        </w:tabs>
        <w:ind w:left="360" w:hanging="360"/>
        <w:rPr>
          <w:position w:val="0"/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>Variablenansicht aufrufen</w:t>
      </w:r>
      <w:r>
        <w:rPr>
          <w:rFonts w:ascii="Trebuchet MS"/>
          <w:rtl w:val="0"/>
          <w:lang w:val="de-DE"/>
        </w:rPr>
        <w:t>.</w:t>
      </w:r>
    </w:p>
    <w:p>
      <w:pPr>
        <w:pStyle w:val="List Paragraph"/>
        <w:numPr>
          <w:ilvl w:val="0"/>
          <w:numId w:val="20"/>
        </w:numPr>
        <w:tabs>
          <w:tab w:val="num" w:pos="360"/>
          <w:tab w:val="clear" w:pos="0"/>
        </w:tabs>
        <w:ind w:left="360" w:hanging="360"/>
        <w:rPr>
          <w:position w:val="0"/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>Anzahl der Variablen pr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ü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fen</w:t>
      </w:r>
      <w:r>
        <w:rPr>
          <w:rFonts w:ascii="Trebuchet MS"/>
          <w:rtl w:val="0"/>
          <w:lang w:val="de-DE"/>
        </w:rPr>
        <w:t xml:space="preserve">. </w:t>
      </w:r>
      <w:r>
        <w:rPr>
          <w:rtl w:val="0"/>
        </w:rPr>
        <w:drawing>
          <wp:inline distT="0" distB="0" distL="0" distR="0">
            <wp:extent cx="5753100" cy="2971800"/>
            <wp:effectExtent l="0" t="0" r="0" b="0"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18.png"/>
                    <pic:cNvPicPr/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97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ind w:left="360" w:firstLine="0"/>
        <w:rPr>
          <w:rtl w:val="0"/>
        </w:rPr>
      </w:pPr>
      <w:r>
        <w:rPr>
          <w:rFonts w:ascii="Trebuchet MS"/>
          <w:rtl w:val="0"/>
          <w:lang w:val="de-DE"/>
        </w:rPr>
        <w:t xml:space="preserve">Manchmal werden zu viele Spalten importiert und als Variablen interpretiert. Da diese dann keine 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>berschrift haben, werden hierf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 xml:space="preserve">r die Namen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VXX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>(mit XX=Zahl) vergeben.  Diese Variablen sollten gel</w:t>
      </w:r>
      <w:r>
        <w:rPr>
          <w:rFonts w:hAnsi="Trebuchet MS" w:hint="default"/>
          <w:rtl w:val="0"/>
          <w:lang w:val="de-DE"/>
        </w:rPr>
        <w:t>ö</w:t>
      </w:r>
      <w:r>
        <w:rPr>
          <w:rFonts w:ascii="Trebuchet MS"/>
          <w:rtl w:val="0"/>
          <w:lang w:val="de-DE"/>
        </w:rPr>
        <w:t xml:space="preserve">scht werden. </w:t>
      </w:r>
    </w:p>
    <w:p>
      <w:pPr>
        <w:pStyle w:val="List Paragraph"/>
        <w:numPr>
          <w:ilvl w:val="1"/>
          <w:numId w:val="21"/>
        </w:numPr>
        <w:tabs>
          <w:tab w:val="num" w:pos="1080"/>
          <w:tab w:val="clear" w:pos="0"/>
        </w:tabs>
        <w:ind w:left="1080" w:hanging="360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 xml:space="preserve">Analog zur Vorgehensweise in Excel die entsprechenden Variablen (in der Variablenansicht: die Zeilen) durch Klick in den Zeilenkopf markieren. </w:t>
      </w:r>
      <w:r>
        <w:rPr>
          <w:rtl w:val="0"/>
        </w:rPr>
        <w:br w:type="textWrapping"/>
      </w:r>
      <w:r>
        <w:rPr>
          <w:rFonts w:ascii="Trebuchet MS"/>
          <w:rtl w:val="0"/>
          <w:lang w:val="de-DE"/>
        </w:rPr>
        <w:t xml:space="preserve">Mehrere Zeilen markieren, indem beim Klicken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STRG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>gedr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 xml:space="preserve">ckt gehalten wird. </w:t>
      </w:r>
      <w:r>
        <w:rPr>
          <w:rtl w:val="0"/>
        </w:rPr>
        <w:br w:type="textWrapping"/>
      </w:r>
      <w:r>
        <w:rPr>
          <w:rFonts w:ascii="Trebuchet MS"/>
          <w:rtl w:val="0"/>
          <w:lang w:val="de-DE"/>
        </w:rPr>
        <w:t xml:space="preserve">Zeilenbereiche markieren, indem beim Klicken auf den Endpunkt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Shift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>(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Gro</w:t>
      </w:r>
      <w:r>
        <w:rPr>
          <w:rFonts w:hAnsi="Trebuchet MS" w:hint="default"/>
          <w:rtl w:val="0"/>
          <w:lang w:val="de-DE"/>
        </w:rPr>
        <w:t>ß</w:t>
      </w:r>
      <w:r>
        <w:rPr>
          <w:rFonts w:ascii="Trebuchet MS"/>
          <w:rtl w:val="0"/>
          <w:lang w:val="de-DE"/>
        </w:rPr>
        <w:t>schreibung</w:t>
      </w:r>
      <w:r>
        <w:rPr>
          <w:rFonts w:hAnsi="Trebuchet MS" w:hint="default"/>
          <w:rtl w:val="0"/>
          <w:lang w:val="de-DE"/>
        </w:rPr>
        <w:t>‘</w:t>
      </w:r>
      <w:r>
        <w:rPr>
          <w:rFonts w:ascii="Trebuchet MS"/>
          <w:rtl w:val="0"/>
          <w:lang w:val="de-DE"/>
        </w:rPr>
        <w:t>) gedr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>ckt wird.</w:t>
      </w:r>
    </w:p>
    <w:p>
      <w:pPr>
        <w:pStyle w:val="List Paragraph"/>
        <w:numPr>
          <w:ilvl w:val="1"/>
          <w:numId w:val="21"/>
        </w:numPr>
        <w:tabs>
          <w:tab w:val="num" w:pos="1080"/>
          <w:tab w:val="clear" w:pos="0"/>
        </w:tabs>
        <w:ind w:left="1080" w:hanging="360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>Variablen l</w:t>
      </w:r>
      <w:r>
        <w:rPr>
          <w:rFonts w:hAnsi="Trebuchet MS" w:hint="default"/>
          <w:rtl w:val="0"/>
          <w:lang w:val="de-DE"/>
        </w:rPr>
        <w:t>ö</w:t>
      </w:r>
      <w:r>
        <w:rPr>
          <w:rFonts w:ascii="Trebuchet MS"/>
          <w:rtl w:val="0"/>
          <w:lang w:val="de-DE"/>
        </w:rPr>
        <w:t>schen: Dr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 xml:space="preserve">cken von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Entf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 xml:space="preserve">oder Rechtsklick in Zeilenkopf und auf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L</w:t>
      </w:r>
      <w:r>
        <w:rPr>
          <w:rFonts w:hAnsi="Trebuchet MS" w:hint="default"/>
          <w:rtl w:val="0"/>
          <w:lang w:val="de-DE"/>
        </w:rPr>
        <w:t>ö</w:t>
      </w:r>
      <w:r>
        <w:rPr>
          <w:rFonts w:ascii="Trebuchet MS"/>
          <w:rtl w:val="0"/>
          <w:lang w:val="de-DE"/>
        </w:rPr>
        <w:t>schen</w:t>
      </w:r>
      <w:r>
        <w:rPr>
          <w:rFonts w:hAnsi="Trebuchet MS" w:hint="default"/>
          <w:rtl w:val="0"/>
          <w:lang w:val="de-DE"/>
        </w:rPr>
        <w:t>‘</w:t>
      </w:r>
      <w:r>
        <w:rPr>
          <w:rFonts w:ascii="Trebuchet MS"/>
          <w:rtl w:val="0"/>
          <w:lang w:val="de-DE"/>
        </w:rPr>
        <w:t xml:space="preserve"> klicken.</w:t>
      </w: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5753100" cy="2962275"/>
            <wp:effectExtent l="0" t="0" r="0" b="0"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19.png"/>
                    <pic:cNvPicPr/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962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0"/>
          <w:numId w:val="20"/>
        </w:numPr>
        <w:tabs>
          <w:tab w:val="num" w:pos="360"/>
          <w:tab w:val="clear" w:pos="0"/>
        </w:tabs>
        <w:bidi w:val="0"/>
        <w:ind w:left="360" w:right="0" w:hanging="360"/>
        <w:jc w:val="left"/>
        <w:rPr>
          <w:rFonts w:ascii="Trebuchet MS" w:cs="Trebuchet MS" w:hAnsi="Trebuchet MS" w:eastAsia="Trebuchet MS"/>
          <w:b w:val="1"/>
          <w:bCs w:val="1"/>
          <w:position w:val="0"/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>Variablentypen und Variablenniv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e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au(=</w:t>
      </w:r>
      <w:r>
        <w:rPr>
          <w:rFonts w:ascii="Calibri" w:cs="Calibri" w:hAnsi="Calibri" w:eastAsia="Calibri" w:hint="default"/>
          <w:b w:val="1"/>
          <w:bCs w:val="1"/>
          <w:rtl w:val="0"/>
          <w:lang w:val="de-DE"/>
        </w:rPr>
        <w:t>‘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Ma</w:t>
      </w:r>
      <w:r>
        <w:rPr>
          <w:rFonts w:ascii="Calibri" w:cs="Calibri" w:hAnsi="Calibri" w:eastAsia="Calibri" w:hint="default"/>
          <w:b w:val="1"/>
          <w:bCs w:val="1"/>
          <w:rtl w:val="0"/>
          <w:lang w:val="de-DE"/>
        </w:rPr>
        <w:t>ß‘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) auf Korrektheit pr</w:t>
      </w:r>
      <w:r>
        <w:rPr>
          <w:rFonts w:ascii="Calibri" w:cs="Calibri" w:hAnsi="Calibri" w:eastAsia="Calibri" w:hint="default"/>
          <w:b w:val="1"/>
          <w:bCs w:val="1"/>
          <w:rtl w:val="0"/>
          <w:lang w:val="de-DE"/>
        </w:rPr>
        <w:t>ü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fen</w:t>
      </w:r>
    </w:p>
    <w:p>
      <w:pPr>
        <w:pStyle w:val="List Paragraph"/>
        <w:ind w:left="360" w:firstLine="0"/>
        <w:rPr>
          <w:rtl w:val="0"/>
        </w:rPr>
      </w:pPr>
      <w:r>
        <w:rPr>
          <w:rFonts w:ascii="Trebuchet MS"/>
          <w:rtl w:val="0"/>
          <w:lang w:val="de-DE"/>
        </w:rPr>
        <w:t xml:space="preserve">Im vorliegenden Fall </w:t>
      </w:r>
      <w:r>
        <w:rPr>
          <w:rFonts w:ascii="Trebuchet MS"/>
          <w:rtl w:val="0"/>
          <w:lang w:val="de-DE"/>
        </w:rPr>
        <w:t xml:space="preserve">sind </w:t>
      </w:r>
      <w:r>
        <w:rPr>
          <w:rFonts w:ascii="Trebuchet MS"/>
          <w:rtl w:val="0"/>
          <w:lang w:val="de-DE"/>
        </w:rPr>
        <w:t xml:space="preserve">Typ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Zeichenfolge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>und Ma</w:t>
      </w:r>
      <w:r>
        <w:rPr>
          <w:rFonts w:hAnsi="Trebuchet MS" w:hint="default"/>
          <w:rtl w:val="0"/>
          <w:lang w:val="de-DE"/>
        </w:rPr>
        <w:t>ß ‚</w:t>
      </w:r>
      <w:r>
        <w:rPr>
          <w:rFonts w:ascii="Trebuchet MS"/>
          <w:rtl w:val="0"/>
          <w:lang w:val="de-DE"/>
        </w:rPr>
        <w:t>nominal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>f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 xml:space="preserve">r die Variablen </w:t>
      </w:r>
      <w:r>
        <w:rPr>
          <w:rFonts w:hAnsi="Trebuchet MS" w:hint="default"/>
          <w:rtl w:val="0"/>
        </w:rPr>
        <w:br w:type="textWrapping"/>
        <w:t>‚</w:t>
      </w:r>
      <w:r>
        <w:rPr>
          <w:rFonts w:ascii="Trebuchet MS"/>
          <w:rtl w:val="0"/>
          <w:lang w:val="de-DE"/>
        </w:rPr>
        <w:t>Kreisnummer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 xml:space="preserve">und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Kreisname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>korrekt. Die Variablen f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>r Bev</w:t>
      </w:r>
      <w:r>
        <w:rPr>
          <w:rFonts w:hAnsi="Trebuchet MS" w:hint="default"/>
          <w:rtl w:val="0"/>
          <w:lang w:val="de-DE"/>
        </w:rPr>
        <w:t>ö</w:t>
      </w:r>
      <w:r>
        <w:rPr>
          <w:rFonts w:ascii="Trebuchet MS"/>
          <w:rtl w:val="0"/>
          <w:lang w:val="de-DE"/>
        </w:rPr>
        <w:t xml:space="preserve">lkerung wurden jedoch nicht korrekt erkannt. Dies liegt daran, dass ein fehlender Wert durch ein Strich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-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 xml:space="preserve">symbolisiert wurde. Immer wenn mindestens ein Wert nicht numerisch ist, wird beim Import der Datentyp automatisch auf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Zeichenfolge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>gesetzt  (1).  Deswegen ist auch das Ma</w:t>
      </w:r>
      <w:r>
        <w:rPr>
          <w:rFonts w:hAnsi="Trebuchet MS" w:hint="default"/>
          <w:rtl w:val="0"/>
          <w:lang w:val="de-DE"/>
        </w:rPr>
        <w:t>ß ‚</w:t>
      </w:r>
      <w:r>
        <w:rPr>
          <w:rFonts w:ascii="Trebuchet MS"/>
          <w:rtl w:val="0"/>
          <w:lang w:val="de-DE"/>
        </w:rPr>
        <w:t>nominal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 xml:space="preserve">(2) und kann auch nicht auf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metrisch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>ge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 xml:space="preserve">ndert werden (3): </w:t>
      </w:r>
      <w:r>
        <w:rPr>
          <w:rtl w:val="0"/>
        </w:rPr>
        <w:drawing>
          <wp:inline distT="0" distB="0" distL="0" distR="0">
            <wp:extent cx="5753100" cy="1619250"/>
            <wp:effectExtent l="0" t="0" r="0" b="0"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20.png"/>
                    <pic:cNvPicPr/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619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ind w:left="360" w:firstLine="0"/>
        <w:rPr>
          <w:rtl w:val="0"/>
        </w:rPr>
      </w:pPr>
      <w:r>
        <w:rPr>
          <w:rFonts w:ascii="Trebuchet MS"/>
          <w:rtl w:val="0"/>
          <w:lang w:val="de-DE"/>
        </w:rPr>
        <w:t xml:space="preserve">Um dies zu 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>ndern muss</w:t>
      </w:r>
      <w:r>
        <w:rPr>
          <w:rFonts w:ascii="Trebuchet MS"/>
          <w:rtl w:val="0"/>
          <w:lang w:val="de-DE"/>
        </w:rPr>
        <w:t>:</w:t>
      </w:r>
    </w:p>
    <w:p>
      <w:pPr>
        <w:pStyle w:val="List Paragraph"/>
        <w:numPr>
          <w:ilvl w:val="1"/>
          <w:numId w:val="23"/>
        </w:numPr>
        <w:tabs>
          <w:tab w:val="num" w:pos="1080"/>
          <w:tab w:val="clear" w:pos="0"/>
        </w:tabs>
        <w:ind w:left="1080" w:hanging="360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>D</w:t>
      </w:r>
      <w:r>
        <w:rPr>
          <w:rFonts w:ascii="Trebuchet MS"/>
          <w:rtl w:val="0"/>
          <w:lang w:val="de-DE"/>
        </w:rPr>
        <w:t xml:space="preserve">er Variablentyp bei den betreffenden Variablen auf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Numerisch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>gesetzt werden.</w:t>
      </w:r>
    </w:p>
    <w:p>
      <w:pPr>
        <w:pStyle w:val="List Paragraph"/>
        <w:numPr>
          <w:ilvl w:val="2"/>
          <w:numId w:val="25"/>
        </w:numPr>
        <w:tabs>
          <w:tab w:val="num" w:pos="1800"/>
          <w:tab w:val="clear" w:pos="0"/>
        </w:tabs>
        <w:ind w:left="1800" w:hanging="278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 xml:space="preserve">Klick bei den entsprechenden Variablen auf das Feld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Typ</w:t>
      </w:r>
      <w:r>
        <w:rPr>
          <w:rFonts w:hAnsi="Trebuchet MS" w:hint="default"/>
          <w:rtl w:val="0"/>
          <w:lang w:val="de-DE"/>
        </w:rPr>
        <w:t>‘</w:t>
      </w:r>
      <w:r>
        <w:rPr>
          <w:rFonts w:ascii="Trebuchet MS"/>
          <w:rtl w:val="0"/>
          <w:lang w:val="de-DE"/>
        </w:rPr>
        <w:t xml:space="preserve">. Dort Klick auf die drei Punkte </w:t>
      </w:r>
      <w:r>
        <w:rPr>
          <w:rFonts w:hAnsi="Trebuchet MS" w:hint="default"/>
          <w:rtl w:val="0"/>
          <w:lang w:val="de-DE"/>
        </w:rPr>
        <w:t xml:space="preserve">‚…‘ </w:t>
      </w: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5762625" cy="1352550"/>
            <wp:effectExtent l="0" t="0" r="0" b="0"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21.png"/>
                    <pic:cNvPicPr/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3525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2"/>
          <w:numId w:val="25"/>
        </w:numPr>
        <w:tabs>
          <w:tab w:val="num" w:pos="1800"/>
          <w:tab w:val="clear" w:pos="0"/>
        </w:tabs>
        <w:ind w:left="1800" w:hanging="278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 xml:space="preserve">Im folgenden Dialog den Datentyp von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Zeichenfolge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 xml:space="preserve">auf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Numerisch</w:t>
      </w:r>
      <w:r>
        <w:rPr>
          <w:rFonts w:hAnsi="Trebuchet MS" w:hint="default"/>
          <w:rtl w:val="0"/>
          <w:lang w:val="de-DE"/>
        </w:rPr>
        <w:t>‘ ä</w:t>
      </w:r>
      <w:r>
        <w:rPr>
          <w:rFonts w:ascii="Trebuchet MS"/>
          <w:rtl w:val="0"/>
          <w:lang w:val="de-DE"/>
        </w:rPr>
        <w:t xml:space="preserve">ndern. Mit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OK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>best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 xml:space="preserve">tigen. </w:t>
      </w: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5343525" cy="2905818"/>
            <wp:effectExtent l="0" t="0" r="0" b="0"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22.png"/>
                    <pic:cNvPicPr/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9058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2"/>
          <w:numId w:val="25"/>
        </w:numPr>
        <w:tabs>
          <w:tab w:val="num" w:pos="1800"/>
          <w:tab w:val="clear" w:pos="0"/>
        </w:tabs>
        <w:ind w:left="1800" w:hanging="278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>Dabei werden die  fehlenden Werte (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-</w:t>
      </w:r>
      <w:r>
        <w:rPr>
          <w:rFonts w:hAnsi="Trebuchet MS" w:hint="default"/>
          <w:rtl w:val="0"/>
          <w:lang w:val="de-DE"/>
        </w:rPr>
        <w:t>‘</w:t>
      </w:r>
      <w:r>
        <w:rPr>
          <w:rFonts w:ascii="Trebuchet MS"/>
          <w:rtl w:val="0"/>
          <w:lang w:val="de-DE"/>
        </w:rPr>
        <w:t xml:space="preserve">) automatisch durch den SPSS-eigenen fehlenden Wert (symbolisiert durch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.</w:t>
      </w:r>
      <w:r>
        <w:rPr>
          <w:rFonts w:hAnsi="Trebuchet MS" w:hint="default"/>
          <w:rtl w:val="0"/>
          <w:lang w:val="de-DE"/>
        </w:rPr>
        <w:t>‘</w:t>
      </w:r>
      <w:r>
        <w:rPr>
          <w:rFonts w:ascii="Trebuchet MS"/>
          <w:rtl w:val="0"/>
          <w:lang w:val="de-DE"/>
        </w:rPr>
        <w:t xml:space="preserve">) ersetzt. Zum Vergleich die Datenansicht. Bei der Variable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Bev_2012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 xml:space="preserve">ist der Typ bereits auf Numerisch gesetzt worden, bei den anderen noch nicht. </w:t>
      </w: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5753100" cy="1790700"/>
            <wp:effectExtent l="0" t="0" r="0" b="0"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23.png"/>
                    <pic:cNvPicPr/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790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ind w:left="1620" w:firstLine="0"/>
        <w:rPr>
          <w:rtl w:val="0"/>
        </w:rPr>
      </w:pPr>
    </w:p>
    <w:p>
      <w:pPr>
        <w:pStyle w:val="List Paragraph"/>
        <w:numPr>
          <w:ilvl w:val="1"/>
          <w:numId w:val="23"/>
        </w:numPr>
        <w:tabs>
          <w:tab w:val="num" w:pos="1080"/>
          <w:tab w:val="clear" w:pos="0"/>
        </w:tabs>
        <w:ind w:left="1080" w:hanging="360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>N</w:t>
      </w:r>
      <w:r>
        <w:rPr>
          <w:rFonts w:ascii="Trebuchet MS"/>
          <w:rtl w:val="0"/>
          <w:lang w:val="de-DE"/>
        </w:rPr>
        <w:t xml:space="preserve">ach dem 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>ndern des Datentyps kann das Ma</w:t>
      </w:r>
      <w:r>
        <w:rPr>
          <w:rFonts w:hAnsi="Trebuchet MS" w:hint="default"/>
          <w:rtl w:val="0"/>
          <w:lang w:val="de-DE"/>
        </w:rPr>
        <w:t xml:space="preserve">ß </w:t>
      </w:r>
      <w:r>
        <w:rPr>
          <w:rFonts w:ascii="Trebuchet MS"/>
          <w:rtl w:val="0"/>
          <w:lang w:val="de-DE"/>
        </w:rPr>
        <w:t xml:space="preserve">auf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Skala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 xml:space="preserve">(=metrisch) gesetzt werden. </w:t>
      </w:r>
    </w:p>
    <w:p>
      <w:pPr>
        <w:pStyle w:val="List Paragraph"/>
        <w:ind w:left="1080" w:firstLine="0"/>
        <w:rPr>
          <w:rtl w:val="0"/>
        </w:rPr>
      </w:pPr>
      <w:r>
        <w:rPr>
          <w:rFonts w:ascii="Trebuchet MS"/>
          <w:rtl w:val="0"/>
          <w:lang w:val="de-DE"/>
        </w:rPr>
        <w:t>Hierzu muss in der Variablenansicht f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 xml:space="preserve">r jede betroffene Variable in das Feld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Ma</w:t>
      </w:r>
      <w:r>
        <w:rPr>
          <w:rFonts w:hAnsi="Trebuchet MS" w:hint="default"/>
          <w:rtl w:val="0"/>
          <w:lang w:val="de-DE"/>
        </w:rPr>
        <w:t xml:space="preserve">ß‘ </w:t>
      </w:r>
      <w:r>
        <w:rPr>
          <w:rFonts w:ascii="Trebuchet MS"/>
          <w:rtl w:val="0"/>
          <w:lang w:val="de-DE"/>
        </w:rPr>
        <w:t>geklickt und aus dem Auswahlmen</w:t>
      </w:r>
      <w:r>
        <w:rPr>
          <w:rFonts w:hAnsi="Trebuchet MS" w:hint="default"/>
          <w:rtl w:val="0"/>
          <w:lang w:val="de-DE"/>
        </w:rPr>
        <w:t>ü ‚</w:t>
      </w:r>
      <w:r>
        <w:rPr>
          <w:rFonts w:ascii="Trebuchet MS"/>
          <w:rtl w:val="0"/>
          <w:lang w:val="de-DE"/>
        </w:rPr>
        <w:t>Skala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>ausgew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>hlt werden.</w:t>
      </w: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5753100" cy="1933575"/>
            <wp:effectExtent l="0" t="0" r="0" b="0"/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24.png"/>
                    <pic:cNvPicPr/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933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ind w:left="360" w:firstLine="0"/>
        <w:rPr>
          <w:rtl w:val="0"/>
        </w:rPr>
      </w:pPr>
    </w:p>
    <w:p>
      <w:pPr>
        <w:pStyle w:val="List Paragraph"/>
        <w:ind w:left="360" w:firstLine="0"/>
        <w:rPr>
          <w:rtl w:val="0"/>
        </w:rPr>
      </w:pPr>
    </w:p>
    <w:p>
      <w:pPr>
        <w:pStyle w:val="List Paragraph"/>
        <w:numPr>
          <w:ilvl w:val="0"/>
          <w:numId w:val="20"/>
        </w:numPr>
        <w:tabs>
          <w:tab w:val="num" w:pos="360"/>
          <w:tab w:val="clear" w:pos="0"/>
        </w:tabs>
        <w:bidi w:val="0"/>
        <w:ind w:left="360" w:right="0" w:hanging="360"/>
        <w:jc w:val="left"/>
        <w:rPr>
          <w:rFonts w:ascii="Trebuchet MS" w:cs="Trebuchet MS" w:hAnsi="Trebuchet MS" w:eastAsia="Trebuchet MS"/>
          <w:b w:val="1"/>
          <w:bCs w:val="1"/>
          <w:position w:val="0"/>
          <w:rtl w:val="0"/>
        </w:rPr>
      </w:pPr>
      <w:r>
        <w:rPr>
          <w:rFonts w:ascii="Trebuchet MS"/>
          <w:b w:val="0"/>
          <w:bCs w:val="0"/>
          <w:rtl w:val="0"/>
          <w:lang w:val="de-DE"/>
        </w:rPr>
        <w:t>Wenn Typ und Ma</w:t>
      </w:r>
      <w:r>
        <w:rPr>
          <w:rFonts w:hAnsi="Trebuchet MS" w:hint="default"/>
          <w:b w:val="0"/>
          <w:bCs w:val="0"/>
          <w:rtl w:val="0"/>
          <w:lang w:val="de-DE"/>
        </w:rPr>
        <w:t xml:space="preserve">ß </w:t>
      </w:r>
      <w:r>
        <w:rPr>
          <w:rFonts w:ascii="Trebuchet MS"/>
          <w:b w:val="0"/>
          <w:bCs w:val="0"/>
          <w:rtl w:val="0"/>
          <w:lang w:val="de-DE"/>
        </w:rPr>
        <w:t>aller Variablen korrekt sind, k</w:t>
      </w:r>
      <w:r>
        <w:rPr>
          <w:rFonts w:hAnsi="Trebuchet MS" w:hint="default"/>
          <w:b w:val="0"/>
          <w:bCs w:val="0"/>
          <w:rtl w:val="0"/>
          <w:lang w:val="de-DE"/>
        </w:rPr>
        <w:t>ö</w:t>
      </w:r>
      <w:r>
        <w:rPr>
          <w:rFonts w:ascii="Trebuchet MS"/>
          <w:b w:val="0"/>
          <w:bCs w:val="0"/>
          <w:rtl w:val="0"/>
          <w:lang w:val="de-DE"/>
        </w:rPr>
        <w:t>nnen ggf. noch eine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 Beschriftung und Wertelabels hinzugef</w:t>
      </w:r>
      <w:r>
        <w:rPr>
          <w:rFonts w:ascii="Calibri" w:cs="Calibri" w:hAnsi="Calibri" w:eastAsia="Calibri" w:hint="default"/>
          <w:b w:val="1"/>
          <w:bCs w:val="1"/>
          <w:rtl w:val="0"/>
          <w:lang w:val="de-DE"/>
        </w:rPr>
        <w:t>ü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gt sowie fehlende Werte 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definiert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 werden.</w:t>
      </w:r>
      <w:r>
        <w:rPr>
          <w:rFonts w:ascii="Trebuchet MS"/>
          <w:b w:val="0"/>
          <w:bCs w:val="0"/>
          <w:rtl w:val="0"/>
          <w:lang w:val="de-DE"/>
        </w:rPr>
        <w:t xml:space="preserve"> Vergleiche hierzu das Skript </w:t>
      </w:r>
      <w:r>
        <w:rPr>
          <w:rFonts w:hAnsi="Trebuchet MS" w:hint="default"/>
          <w:b w:val="0"/>
          <w:bCs w:val="0"/>
          <w:rtl w:val="0"/>
          <w:lang w:val="de-DE"/>
        </w:rPr>
        <w:t>‚</w:t>
      </w:r>
      <w:r>
        <w:rPr>
          <w:rFonts w:ascii="Trebuchet MS"/>
          <w:b w:val="0"/>
          <w:bCs w:val="0"/>
          <w:rtl w:val="0"/>
          <w:lang w:val="de-DE"/>
        </w:rPr>
        <w:t>Erstellen einer Datenmaske</w:t>
      </w:r>
      <w:r>
        <w:rPr>
          <w:rFonts w:hAnsi="Trebuchet MS" w:hint="default"/>
          <w:b w:val="0"/>
          <w:bCs w:val="0"/>
          <w:rtl w:val="0"/>
          <w:lang w:val="de-DE"/>
        </w:rPr>
        <w:t xml:space="preserve">‘ </w:t>
      </w:r>
      <w:r>
        <w:rPr>
          <w:rFonts w:ascii="Trebuchet MS"/>
          <w:b w:val="0"/>
          <w:bCs w:val="0"/>
          <w:rtl w:val="0"/>
          <w:lang w:val="de-DE"/>
        </w:rPr>
        <w:t xml:space="preserve">auf </w:t>
      </w:r>
      <w:hyperlink r:id="rId36" w:history="1">
        <w:r>
          <w:rPr>
            <w:rStyle w:val="Hyperlink.2"/>
            <w:rFonts w:ascii="Trebuchet MS"/>
            <w:b w:val="0"/>
            <w:bCs w:val="0"/>
            <w:rtl w:val="0"/>
            <w:lang w:val="de-DE"/>
          </w:rPr>
          <w:t>http://www.home.uni-osnabrueck.de/rniketta/method/html/spss-skripte.html</w:t>
        </w:r>
      </w:hyperlink>
      <w:r>
        <w:rPr>
          <w:rFonts w:ascii="Trebuchet MS"/>
          <w:b w:val="0"/>
          <w:bCs w:val="0"/>
          <w:rtl w:val="0"/>
          <w:lang w:val="de-DE"/>
        </w:rPr>
        <w:t xml:space="preserve">. </w:t>
      </w:r>
    </w:p>
    <w:p>
      <w:pPr>
        <w:pStyle w:val="Normal"/>
      </w:pPr>
      <w:r>
        <w:rPr>
          <w:rFonts w:ascii="Calibri" w:cs="Calibri" w:hAnsi="Calibri" w:eastAsia="Calibri"/>
          <w:b w:val="1"/>
          <w:bCs w:val="1"/>
          <w:rtl w:val="0"/>
        </w:rPr>
        <w:br w:type="page"/>
      </w:r>
    </w:p>
    <w:p>
      <w:pPr>
        <w:pStyle w:val="Normal"/>
        <w:rPr>
          <w:rFonts w:ascii="Calibri" w:cs="Calibri" w:hAnsi="Calibri" w:eastAsia="Calibri"/>
          <w:b w:val="1"/>
          <w:bCs w:val="1"/>
        </w:rPr>
      </w:pPr>
    </w:p>
    <w:p>
      <w:pPr>
        <w:pStyle w:val="List Paragraph"/>
        <w:numPr>
          <w:ilvl w:val="0"/>
          <w:numId w:val="20"/>
        </w:numPr>
        <w:tabs>
          <w:tab w:val="num" w:pos="360"/>
          <w:tab w:val="clear" w:pos="0"/>
        </w:tabs>
        <w:bidi w:val="0"/>
        <w:ind w:left="360" w:right="0" w:hanging="360"/>
        <w:jc w:val="left"/>
        <w:rPr>
          <w:rFonts w:ascii="Trebuchet MS" w:cs="Trebuchet MS" w:hAnsi="Trebuchet MS" w:eastAsia="Trebuchet MS"/>
          <w:b w:val="1"/>
          <w:bCs w:val="1"/>
          <w:position w:val="0"/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>Daten auf Korrektheit pr</w:t>
      </w:r>
      <w:r>
        <w:rPr>
          <w:rFonts w:ascii="Calibri" w:cs="Calibri" w:hAnsi="Calibri" w:eastAsia="Calibri" w:hint="default"/>
          <w:b w:val="1"/>
          <w:bCs w:val="1"/>
          <w:rtl w:val="0"/>
          <w:lang w:val="de-DE"/>
        </w:rPr>
        <w:t>ü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fen.</w:t>
      </w:r>
      <w:r>
        <w:rPr>
          <w:rFonts w:ascii="Calibri" w:cs="Calibri" w:hAnsi="Calibri" w:eastAsia="Calibri"/>
          <w:b w:val="1"/>
          <w:bCs w:val="1"/>
        </w:rPr>
        <w:br w:type="textWrapping"/>
      </w:r>
      <w:r>
        <w:rPr>
          <w:rFonts w:ascii="Trebuchet MS"/>
          <w:b w:val="0"/>
          <w:bCs w:val="0"/>
          <w:rtl w:val="0"/>
          <w:lang w:val="de-DE"/>
        </w:rPr>
        <w:t xml:space="preserve">Wenn die Variableneinstellungen korrekt sind, sollte noch ein Blick auf die Daten selbst geworfen werden. Insbesondere sollte </w:t>
      </w:r>
      <w:r>
        <w:rPr>
          <w:rFonts w:hAnsi="Trebuchet MS" w:hint="default"/>
          <w:b w:val="0"/>
          <w:bCs w:val="0"/>
          <w:rtl w:val="0"/>
          <w:lang w:val="de-DE"/>
        </w:rPr>
        <w:t>ü</w:t>
      </w:r>
      <w:r>
        <w:rPr>
          <w:rFonts w:ascii="Trebuchet MS"/>
          <w:b w:val="0"/>
          <w:bCs w:val="0"/>
          <w:rtl w:val="0"/>
          <w:lang w:val="de-DE"/>
        </w:rPr>
        <w:t>berpr</w:t>
      </w:r>
      <w:r>
        <w:rPr>
          <w:rFonts w:hAnsi="Trebuchet MS" w:hint="default"/>
          <w:b w:val="0"/>
          <w:bCs w:val="0"/>
          <w:rtl w:val="0"/>
          <w:lang w:val="de-DE"/>
        </w:rPr>
        <w:t>ü</w:t>
      </w:r>
      <w:r>
        <w:rPr>
          <w:rFonts w:ascii="Trebuchet MS"/>
          <w:b w:val="0"/>
          <w:bCs w:val="0"/>
          <w:rtl w:val="0"/>
          <w:lang w:val="de-DE"/>
        </w:rPr>
        <w:t xml:space="preserve">ft werden, ob 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nicht zu viele Zeilen</w:t>
      </w:r>
      <w:r>
        <w:rPr>
          <w:rFonts w:ascii="Trebuchet MS"/>
          <w:b w:val="0"/>
          <w:bCs w:val="0"/>
          <w:rtl w:val="0"/>
          <w:lang w:val="de-DE"/>
        </w:rPr>
        <w:t xml:space="preserve"> importiert worden sind (und jetzt als Leerzeilen erscheinen). </w:t>
      </w:r>
    </w:p>
    <w:p>
      <w:pPr>
        <w:pStyle w:val="List Paragraph"/>
        <w:numPr>
          <w:ilvl w:val="1"/>
          <w:numId w:val="26"/>
        </w:numPr>
        <w:tabs>
          <w:tab w:val="num" w:pos="1080"/>
          <w:tab w:val="clear" w:pos="0"/>
        </w:tabs>
        <w:ind w:left="1080" w:hanging="360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>In Datenansicht wechseln</w:t>
      </w:r>
    </w:p>
    <w:p>
      <w:pPr>
        <w:pStyle w:val="List Paragraph"/>
        <w:numPr>
          <w:ilvl w:val="1"/>
          <w:numId w:val="26"/>
        </w:numPr>
        <w:tabs>
          <w:tab w:val="num" w:pos="1080"/>
          <w:tab w:val="clear" w:pos="0"/>
        </w:tabs>
        <w:ind w:left="1080" w:hanging="360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>Ganz nach oben und ganz nach unten scrollen. Zuviel importierte F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>lle erscheinen als Leerzeilen, am Anfang oder Ende.</w:t>
      </w:r>
      <w:r>
        <w:rPr>
          <w:rtl w:val="0"/>
        </w:rPr>
        <w:br w:type="textWrapping"/>
      </w:r>
      <w:r>
        <w:rPr>
          <w:rFonts w:ascii="Trebuchet MS"/>
          <w:rtl w:val="0"/>
          <w:lang w:val="de-DE"/>
        </w:rPr>
        <w:t>Im Beispiel wurden die Zeilen 477 bis 481 zu viel importiert, zu erkennen an den schwarzen (nicht ausgegrauten) Zeilenk</w:t>
      </w:r>
      <w:r>
        <w:rPr>
          <w:rFonts w:hAnsi="Trebuchet MS" w:hint="default"/>
          <w:rtl w:val="0"/>
          <w:lang w:val="de-DE"/>
        </w:rPr>
        <w:t>ö</w:t>
      </w:r>
      <w:r>
        <w:rPr>
          <w:rFonts w:ascii="Trebuchet MS"/>
          <w:rtl w:val="0"/>
          <w:lang w:val="de-DE"/>
        </w:rPr>
        <w:t>pfen bzw. den Punkten f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 xml:space="preserve">r die fehlenden Werte bei den numerischen Variablen.  </w:t>
      </w: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4754172" cy="2447925"/>
            <wp:effectExtent l="0" t="0" r="0" b="0"/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25.png"/>
                    <pic:cNvPicPr/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172" cy="2447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1"/>
          <w:numId w:val="26"/>
        </w:numPr>
        <w:tabs>
          <w:tab w:val="num" w:pos="1080"/>
          <w:tab w:val="clear" w:pos="0"/>
        </w:tabs>
        <w:ind w:left="1080" w:hanging="360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>Diese F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 xml:space="preserve">lle sollten analog zu den 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>berfl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>ssigen Variablen entfernt werden</w:t>
      </w:r>
    </w:p>
    <w:p>
      <w:pPr>
        <w:pStyle w:val="List Paragraph"/>
        <w:numPr>
          <w:ilvl w:val="2"/>
          <w:numId w:val="27"/>
        </w:numPr>
        <w:tabs>
          <w:tab w:val="num" w:pos="1800"/>
          <w:tab w:val="clear" w:pos="0"/>
        </w:tabs>
        <w:ind w:left="1800" w:hanging="278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>Analog zur Vorgehensweise in Excel die entsprechenden F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 xml:space="preserve">lle (in der Datenansicht: die Zeilen) durch Klick in den Zeilenkopf markieren. </w:t>
      </w:r>
      <w:r>
        <w:rPr>
          <w:rtl w:val="0"/>
        </w:rPr>
        <w:br w:type="textWrapping"/>
      </w:r>
      <w:r>
        <w:rPr>
          <w:rFonts w:ascii="Trebuchet MS"/>
          <w:rtl w:val="0"/>
          <w:lang w:val="de-DE"/>
        </w:rPr>
        <w:t xml:space="preserve">Mehrere Zeilen markieren, indem beim Klicken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STRG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>gedr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 xml:space="preserve">ckt gehalten wird. </w:t>
      </w:r>
      <w:r>
        <w:rPr>
          <w:rtl w:val="0"/>
        </w:rPr>
        <w:br w:type="textWrapping"/>
      </w:r>
      <w:r>
        <w:rPr>
          <w:rFonts w:ascii="Trebuchet MS"/>
          <w:rtl w:val="0"/>
          <w:lang w:val="de-DE"/>
        </w:rPr>
        <w:t xml:space="preserve">Zeilenbereiche markieren, indem beim Klicken auf den Endpunkt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Shift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>(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Gro</w:t>
      </w:r>
      <w:r>
        <w:rPr>
          <w:rFonts w:hAnsi="Trebuchet MS" w:hint="default"/>
          <w:rtl w:val="0"/>
          <w:lang w:val="de-DE"/>
        </w:rPr>
        <w:t>ß</w:t>
      </w:r>
      <w:r>
        <w:rPr>
          <w:rFonts w:ascii="Trebuchet MS"/>
          <w:rtl w:val="0"/>
          <w:lang w:val="de-DE"/>
        </w:rPr>
        <w:t>schreibung</w:t>
      </w:r>
      <w:r>
        <w:rPr>
          <w:rFonts w:hAnsi="Trebuchet MS" w:hint="default"/>
          <w:rtl w:val="0"/>
          <w:lang w:val="de-DE"/>
        </w:rPr>
        <w:t>‘</w:t>
      </w:r>
      <w:r>
        <w:rPr>
          <w:rFonts w:ascii="Trebuchet MS"/>
          <w:rtl w:val="0"/>
          <w:lang w:val="de-DE"/>
        </w:rPr>
        <w:t>) gedr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>ckt wird.</w:t>
      </w:r>
    </w:p>
    <w:p>
      <w:pPr>
        <w:pStyle w:val="List Paragraph"/>
        <w:numPr>
          <w:ilvl w:val="2"/>
          <w:numId w:val="27"/>
        </w:numPr>
        <w:tabs>
          <w:tab w:val="num" w:pos="1800"/>
          <w:tab w:val="clear" w:pos="0"/>
        </w:tabs>
        <w:ind w:left="1800" w:hanging="278"/>
        <w:rPr>
          <w:position w:val="0"/>
          <w:rtl w:val="0"/>
        </w:rPr>
      </w:pPr>
      <w:r>
        <w:rPr>
          <w:rFonts w:ascii="Trebuchet MS"/>
          <w:rtl w:val="0"/>
          <w:lang w:val="de-DE"/>
        </w:rPr>
        <w:t>F</w:t>
      </w:r>
      <w:r>
        <w:rPr>
          <w:rFonts w:hAnsi="Trebuchet MS" w:hint="default"/>
          <w:rtl w:val="0"/>
          <w:lang w:val="de-DE"/>
        </w:rPr>
        <w:t>ä</w:t>
      </w:r>
      <w:r>
        <w:rPr>
          <w:rFonts w:ascii="Trebuchet MS"/>
          <w:rtl w:val="0"/>
          <w:lang w:val="de-DE"/>
        </w:rPr>
        <w:t>lle l</w:t>
      </w:r>
      <w:r>
        <w:rPr>
          <w:rFonts w:hAnsi="Trebuchet MS" w:hint="default"/>
          <w:rtl w:val="0"/>
          <w:lang w:val="de-DE"/>
        </w:rPr>
        <w:t>ö</w:t>
      </w:r>
      <w:r>
        <w:rPr>
          <w:rFonts w:ascii="Trebuchet MS"/>
          <w:rtl w:val="0"/>
          <w:lang w:val="de-DE"/>
        </w:rPr>
        <w:t>schen: Dr</w:t>
      </w:r>
      <w:r>
        <w:rPr>
          <w:rFonts w:hAnsi="Trebuchet MS" w:hint="default"/>
          <w:rtl w:val="0"/>
          <w:lang w:val="de-DE"/>
        </w:rPr>
        <w:t>ü</w:t>
      </w:r>
      <w:r>
        <w:rPr>
          <w:rFonts w:ascii="Trebuchet MS"/>
          <w:rtl w:val="0"/>
          <w:lang w:val="de-DE"/>
        </w:rPr>
        <w:t xml:space="preserve">cken von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Entf</w:t>
      </w:r>
      <w:r>
        <w:rPr>
          <w:rFonts w:hAnsi="Trebuchet MS" w:hint="default"/>
          <w:rtl w:val="0"/>
          <w:lang w:val="de-DE"/>
        </w:rPr>
        <w:t xml:space="preserve">‘ </w:t>
      </w:r>
      <w:r>
        <w:rPr>
          <w:rFonts w:ascii="Trebuchet MS"/>
          <w:rtl w:val="0"/>
          <w:lang w:val="de-DE"/>
        </w:rPr>
        <w:t xml:space="preserve">oder Rechtsklick in Zeilenkopf und Klick auf </w:t>
      </w:r>
      <w:r>
        <w:rPr>
          <w:rFonts w:hAnsi="Trebuchet MS" w:hint="default"/>
          <w:rtl w:val="0"/>
          <w:lang w:val="de-DE"/>
        </w:rPr>
        <w:t>‚</w:t>
      </w:r>
      <w:r>
        <w:rPr>
          <w:rFonts w:ascii="Trebuchet MS"/>
          <w:rtl w:val="0"/>
          <w:lang w:val="de-DE"/>
        </w:rPr>
        <w:t>L</w:t>
      </w:r>
      <w:r>
        <w:rPr>
          <w:rFonts w:hAnsi="Trebuchet MS" w:hint="default"/>
          <w:rtl w:val="0"/>
          <w:lang w:val="de-DE"/>
        </w:rPr>
        <w:t>ö</w:t>
      </w:r>
      <w:r>
        <w:rPr>
          <w:rFonts w:ascii="Trebuchet MS"/>
          <w:rtl w:val="0"/>
          <w:lang w:val="de-DE"/>
        </w:rPr>
        <w:t>schen</w:t>
      </w:r>
      <w:r>
        <w:rPr>
          <w:rFonts w:hAnsi="Trebuchet MS" w:hint="default"/>
          <w:rtl w:val="0"/>
          <w:lang w:val="de-DE"/>
        </w:rPr>
        <w:t xml:space="preserve">‘ </w:t>
      </w:r>
    </w:p>
    <w:p>
      <w:pPr>
        <w:pStyle w:val="Normal"/>
      </w:pPr>
      <w:r>
        <w:rPr>
          <w:rtl w:val="0"/>
        </w:rPr>
        <w:drawing>
          <wp:inline distT="0" distB="0" distL="0" distR="0">
            <wp:extent cx="5122117" cy="2628900"/>
            <wp:effectExtent l="0" t="0" r="0" b="0"/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26.png"/>
                    <pic:cNvPicPr/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117" cy="2628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cs="Calibri" w:hAnsi="Calibri" w:eastAsia="Calibri"/>
          <w:rtl w:val="0"/>
          <w:lang w:val="de-DE"/>
        </w:rPr>
        <w:t xml:space="preserve"> </w:t>
      </w:r>
    </w:p>
    <w:sectPr>
      <w:headerReference w:type="default" r:id="rId39"/>
      <w:footerReference w:type="default" r:id="rId40"/>
      <w:pgSz w:w="11900" w:h="16840" w:orient="portrait"/>
      <w:pgMar w:top="1417" w:right="1417" w:bottom="1134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Trebuchet MS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ooter"/>
      <w:tabs>
        <w:tab w:val="right" w:pos="9046"/>
        <w:tab w:val="clear" w:pos="9072"/>
      </w:tabs>
    </w:pPr>
    <w:r>
      <w:rPr>
        <w:rFonts w:ascii="Trebuchet MS"/>
        <w:color w:val="4f81bd"/>
        <w:u w:color="4f81bd"/>
        <w:rtl w:val="0"/>
        <w:lang w:val="en-US"/>
      </w:rPr>
      <w:t xml:space="preserve"> </w:t>
    </w:r>
    <w:r>
      <w:rPr>
        <w:rFonts w:ascii="Cambria" w:cs="Cambria" w:hAnsi="Cambria" w:eastAsia="Cambria"/>
        <w:color w:val="4f81bd"/>
        <w:sz w:val="20"/>
        <w:szCs w:val="20"/>
        <w:u w:color="4f81bd"/>
        <w:rtl w:val="0"/>
        <w:lang w:val="en-US"/>
      </w:rPr>
      <w:t xml:space="preserve">S. </w:t>
    </w:r>
    <w:r>
      <w:rPr>
        <w:color w:val="4f81bd"/>
        <w:sz w:val="20"/>
        <w:szCs w:val="20"/>
        <w:u w:color="4f81bd"/>
        <w:rtl w:val="0"/>
        <w:lang w:val="en-US"/>
      </w:rPr>
      <w:fldChar w:fldCharType="begin" w:fldLock="0"/>
    </w:r>
    <w:r>
      <w:rPr>
        <w:color w:val="4f81bd"/>
        <w:sz w:val="20"/>
        <w:szCs w:val="20"/>
        <w:u w:color="4f81bd"/>
        <w:rtl w:val="0"/>
        <w:lang w:val="en-US"/>
      </w:rPr>
      <w:t xml:space="preserve"> PAGE </w:t>
    </w:r>
    <w:r>
      <w:rPr>
        <w:color w:val="4f81bd"/>
        <w:sz w:val="20"/>
        <w:szCs w:val="20"/>
        <w:u w:color="4f81bd"/>
        <w:rtl w:val="0"/>
        <w:lang w:val="en-US"/>
      </w:rPr>
      <w:fldChar w:fldCharType="separate" w:fldLock="0"/>
    </w:r>
    <w:r>
      <w:rPr>
        <w:color w:val="4f81bd"/>
        <w:sz w:val="20"/>
        <w:szCs w:val="20"/>
        <w:u w:color="4f81bd"/>
        <w:rtl w:val="0"/>
        <w:lang w:val="en-US"/>
      </w:rPr>
      <w:t>16</w:t>
    </w:r>
    <w:r>
      <w:rPr>
        <w:color w:val="4f81bd"/>
        <w:sz w:val="20"/>
        <w:szCs w:val="20"/>
        <w:u w:color="4f81bd"/>
        <w:rtl w:val="0"/>
        <w:lang w:val="en-US"/>
      </w:rPr>
      <w:fldChar w:fldCharType="end" w:fldLock="0"/>
    </w:r>
    <w:r>
      <w:rPr>
        <w:rFonts w:ascii="Cambria" w:cs="Cambria" w:hAnsi="Cambria" w:eastAsia="Cambria"/>
        <w:color w:val="4f81bd"/>
        <w:sz w:val="20"/>
        <w:szCs w:val="20"/>
        <w:u w:color="4f81bd"/>
        <w:rtl w:val="0"/>
        <w:lang w:val="en-US"/>
      </w:rPr>
      <w:tab/>
      <w:tab/>
    </w:r>
    <w:r>
      <w:rPr>
        <w:rFonts w:ascii="Trebuchet MS"/>
        <w:rtl w:val="0"/>
        <w:lang w:val="en-US"/>
      </w:rPr>
      <w:t>Lizenz: (CC BY-SA 3.0 DE)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Normal"/>
    </w:pPr>
    <w: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97790</wp:posOffset>
              </wp:positionH>
              <wp:positionV relativeFrom="page">
                <wp:posOffset>581660</wp:posOffset>
              </wp:positionV>
              <wp:extent cx="7364729" cy="952881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29" cy="9528810"/>
                      </a:xfrm>
                      <a:prstGeom prst="rect">
                        <a:avLst/>
                      </a:prstGeom>
                      <a:noFill/>
                      <a:ln w="25400" cap="flat">
                        <a:solidFill>
                          <a:srgbClr val="948A54"/>
                        </a:solidFill>
                        <a:prstDash val="solid"/>
                        <a:bevel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26" style="visibility:visible;position:absolute;margin-left:7.7pt;margin-top:45.8pt;width:579.9pt;height:750.3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948A54" opacity="100.0%" weight="2.0pt" dashstyle="solid" endcap="flat" joinstyle="bevel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  <w:r>
      <w:rPr>
        <w:rFonts w:ascii="Calibri" w:cs="Calibri" w:hAnsi="Calibri" w:eastAsia="Calibri"/>
        <w:rtl w:val="0"/>
        <w:lang w:val="en-US"/>
      </w:rPr>
      <w:t>SPSS 22</w:t>
      <w:tab/>
      <w:tab/>
      <w:tab/>
      <w:t xml:space="preserve">Julian Bothe </w:t>
    </w:r>
    <w:r>
      <w:rPr>
        <w:rFonts w:ascii="Calibri" w:cs="Calibri" w:hAnsi="Calibri" w:eastAsia="Calibri"/>
        <w:rtl w:val="0"/>
        <w:lang w:val="en-US"/>
      </w:rPr>
      <w:t xml:space="preserve">– </w:t>
    </w:r>
    <w:r>
      <w:rPr>
        <w:rFonts w:ascii="Calibri" w:cs="Calibri" w:hAnsi="Calibri" w:eastAsia="Calibri"/>
        <w:rtl w:val="0"/>
        <w:lang w:val="en-US"/>
      </w:rPr>
      <w:t>Hafencity Universit</w:t>
    </w:r>
    <w:r>
      <w:rPr>
        <w:rFonts w:ascii="Calibri" w:cs="Calibri" w:hAnsi="Calibri" w:eastAsia="Calibri"/>
        <w:rtl w:val="0"/>
        <w:lang w:val="en-US"/>
      </w:rPr>
      <w:t>ä</w:t>
    </w:r>
    <w:r>
      <w:rPr>
        <w:rFonts w:ascii="Calibri" w:cs="Calibri" w:hAnsi="Calibri" w:eastAsia="Calibri"/>
        <w:rtl w:val="0"/>
        <w:lang w:val="en-US"/>
      </w:rPr>
      <w:t xml:space="preserve">t Hamburg </w:t>
      <w:tab/>
      <w:t xml:space="preserve"> </w:t>
      <w:tab/>
      <w:t>Version 1; 25.11.2015</w:t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decimal"/>
      <w:suff w:val="tab"/>
      <w:lvlText w:val="%1."/>
      <w:lvlJc w:val="left"/>
      <w:pPr/>
      <w:rPr>
        <w:rFonts w:ascii="Calibri" w:cs="Calibri" w:hAnsi="Calibri" w:eastAsia="Calibri"/>
        <w:b w:val="1"/>
        <w:bCs w:val="1"/>
        <w:position w:val="0"/>
      </w:rPr>
    </w:lvl>
    <w:lvl w:ilvl="1">
      <w:start w:val="1"/>
      <w:numFmt w:val="lowerLetter"/>
      <w:suff w:val="tab"/>
      <w:lvlText w:val="%2."/>
      <w:lvlJc w:val="left"/>
      <w:pPr/>
      <w:rPr>
        <w:rFonts w:ascii="Calibri" w:cs="Calibri" w:hAnsi="Calibri" w:eastAsia="Calibri"/>
        <w:b w:val="1"/>
        <w:bCs w:val="1"/>
        <w:position w:val="0"/>
      </w:rPr>
    </w:lvl>
    <w:lvl w:ilvl="2">
      <w:start w:val="1"/>
      <w:numFmt w:val="lowerRoman"/>
      <w:suff w:val="tab"/>
      <w:lvlText w:val="%3."/>
      <w:lvlJc w:val="left"/>
      <w:pPr/>
      <w:rPr>
        <w:rFonts w:ascii="Calibri" w:cs="Calibri" w:hAnsi="Calibri" w:eastAsia="Calibri"/>
        <w:b w:val="1"/>
        <w:bCs w:val="1"/>
        <w:position w:val="0"/>
      </w:rPr>
    </w:lvl>
    <w:lvl w:ilvl="3">
      <w:start w:val="1"/>
      <w:numFmt w:val="decimal"/>
      <w:suff w:val="tab"/>
      <w:lvlText w:val="%4."/>
      <w:lvlJc w:val="left"/>
      <w:pPr/>
      <w:rPr>
        <w:rFonts w:ascii="Calibri" w:cs="Calibri" w:hAnsi="Calibri" w:eastAsia="Calibri"/>
        <w:b w:val="1"/>
        <w:bCs w:val="1"/>
        <w:position w:val="0"/>
      </w:rPr>
    </w:lvl>
    <w:lvl w:ilvl="4">
      <w:start w:val="1"/>
      <w:numFmt w:val="lowerLetter"/>
      <w:suff w:val="tab"/>
      <w:lvlText w:val="%5."/>
      <w:lvlJc w:val="left"/>
      <w:pPr/>
      <w:rPr>
        <w:rFonts w:ascii="Calibri" w:cs="Calibri" w:hAnsi="Calibri" w:eastAsia="Calibri"/>
        <w:b w:val="1"/>
        <w:bCs w:val="1"/>
        <w:position w:val="0"/>
      </w:rPr>
    </w:lvl>
    <w:lvl w:ilvl="5">
      <w:start w:val="1"/>
      <w:numFmt w:val="lowerRoman"/>
      <w:suff w:val="tab"/>
      <w:lvlText w:val="%6."/>
      <w:lvlJc w:val="left"/>
      <w:pPr/>
      <w:rPr>
        <w:rFonts w:ascii="Calibri" w:cs="Calibri" w:hAnsi="Calibri" w:eastAsia="Calibri"/>
        <w:b w:val="1"/>
        <w:bCs w:val="1"/>
        <w:position w:val="0"/>
      </w:rPr>
    </w:lvl>
    <w:lvl w:ilvl="6">
      <w:start w:val="1"/>
      <w:numFmt w:val="decimal"/>
      <w:suff w:val="tab"/>
      <w:lvlText w:val="%7."/>
      <w:lvlJc w:val="left"/>
      <w:pPr/>
      <w:rPr>
        <w:rFonts w:ascii="Calibri" w:cs="Calibri" w:hAnsi="Calibri" w:eastAsia="Calibri"/>
        <w:b w:val="1"/>
        <w:bCs w:val="1"/>
        <w:position w:val="0"/>
      </w:rPr>
    </w:lvl>
    <w:lvl w:ilvl="7">
      <w:start w:val="1"/>
      <w:numFmt w:val="lowerLetter"/>
      <w:suff w:val="tab"/>
      <w:lvlText w:val="%8."/>
      <w:lvlJc w:val="left"/>
      <w:pPr/>
      <w:rPr>
        <w:rFonts w:ascii="Calibri" w:cs="Calibri" w:hAnsi="Calibri" w:eastAsia="Calibri"/>
        <w:b w:val="1"/>
        <w:bCs w:val="1"/>
        <w:position w:val="0"/>
      </w:rPr>
    </w:lvl>
    <w:lvl w:ilvl="8">
      <w:start w:val="1"/>
      <w:numFmt w:val="lowerRoman"/>
      <w:suff w:val="tab"/>
      <w:lvlText w:val="%9."/>
      <w:lvlJc w:val="left"/>
      <w:pPr/>
      <w:rPr>
        <w:rFonts w:ascii="Calibri" w:cs="Calibri" w:hAnsi="Calibri" w:eastAsia="Calibri"/>
        <w:b w:val="1"/>
        <w:bCs w:val="1"/>
        <w:position w:val="0"/>
      </w:rPr>
    </w:lvl>
  </w:abstractNum>
  <w:abstractNum w:abstractNumId="1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2">
    <w:multiLevelType w:val="multilevel"/>
    <w:styleLink w:val="List 0"/>
    <w:lvl w:ilvl="0">
      <w:start w:val="1"/>
      <w:numFmt w:val="decimal"/>
      <w:suff w:val="tab"/>
      <w:lvlText w:val="%1."/>
      <w:lvlJc w:val="left"/>
      <w:pPr/>
      <w:rPr>
        <w:rFonts w:ascii="Trebuchet MS" w:cs="Trebuchet MS" w:hAnsi="Trebuchet MS" w:eastAsia="Trebuchet MS"/>
        <w:b w:val="1"/>
        <w:bCs w:val="1"/>
        <w:position w:val="0"/>
      </w:rPr>
    </w:lvl>
    <w:lvl w:ilvl="1">
      <w:start w:val="1"/>
      <w:numFmt w:val="lowerLetter"/>
      <w:suff w:val="tab"/>
      <w:lvlText w:val="%2."/>
      <w:lvlJc w:val="left"/>
      <w:pPr/>
      <w:rPr>
        <w:rFonts w:ascii="Calibri" w:cs="Calibri" w:hAnsi="Calibri" w:eastAsia="Calibri"/>
        <w:b w:val="1"/>
        <w:bCs w:val="1"/>
        <w:position w:val="0"/>
      </w:rPr>
    </w:lvl>
    <w:lvl w:ilvl="2">
      <w:start w:val="1"/>
      <w:numFmt w:val="lowerRoman"/>
      <w:suff w:val="tab"/>
      <w:lvlText w:val="%3."/>
      <w:lvlJc w:val="left"/>
      <w:pPr/>
      <w:rPr>
        <w:rFonts w:ascii="Calibri" w:cs="Calibri" w:hAnsi="Calibri" w:eastAsia="Calibri"/>
        <w:b w:val="1"/>
        <w:bCs w:val="1"/>
        <w:position w:val="0"/>
      </w:rPr>
    </w:lvl>
    <w:lvl w:ilvl="3">
      <w:start w:val="1"/>
      <w:numFmt w:val="decimal"/>
      <w:suff w:val="tab"/>
      <w:lvlText w:val="%4."/>
      <w:lvlJc w:val="left"/>
      <w:pPr/>
      <w:rPr>
        <w:rFonts w:ascii="Calibri" w:cs="Calibri" w:hAnsi="Calibri" w:eastAsia="Calibri"/>
        <w:b w:val="1"/>
        <w:bCs w:val="1"/>
        <w:position w:val="0"/>
      </w:rPr>
    </w:lvl>
    <w:lvl w:ilvl="4">
      <w:start w:val="1"/>
      <w:numFmt w:val="lowerLetter"/>
      <w:suff w:val="tab"/>
      <w:lvlText w:val="%5."/>
      <w:lvlJc w:val="left"/>
      <w:pPr/>
      <w:rPr>
        <w:rFonts w:ascii="Calibri" w:cs="Calibri" w:hAnsi="Calibri" w:eastAsia="Calibri"/>
        <w:b w:val="1"/>
        <w:bCs w:val="1"/>
        <w:position w:val="0"/>
      </w:rPr>
    </w:lvl>
    <w:lvl w:ilvl="5">
      <w:start w:val="1"/>
      <w:numFmt w:val="lowerRoman"/>
      <w:suff w:val="tab"/>
      <w:lvlText w:val="%6."/>
      <w:lvlJc w:val="left"/>
      <w:pPr/>
      <w:rPr>
        <w:rFonts w:ascii="Calibri" w:cs="Calibri" w:hAnsi="Calibri" w:eastAsia="Calibri"/>
        <w:b w:val="1"/>
        <w:bCs w:val="1"/>
        <w:position w:val="0"/>
      </w:rPr>
    </w:lvl>
    <w:lvl w:ilvl="6">
      <w:start w:val="1"/>
      <w:numFmt w:val="decimal"/>
      <w:suff w:val="tab"/>
      <w:lvlText w:val="%7."/>
      <w:lvlJc w:val="left"/>
      <w:pPr/>
      <w:rPr>
        <w:rFonts w:ascii="Calibri" w:cs="Calibri" w:hAnsi="Calibri" w:eastAsia="Calibri"/>
        <w:b w:val="1"/>
        <w:bCs w:val="1"/>
        <w:position w:val="0"/>
      </w:rPr>
    </w:lvl>
    <w:lvl w:ilvl="7">
      <w:start w:val="1"/>
      <w:numFmt w:val="lowerLetter"/>
      <w:suff w:val="tab"/>
      <w:lvlText w:val="%8."/>
      <w:lvlJc w:val="left"/>
      <w:pPr/>
      <w:rPr>
        <w:rFonts w:ascii="Calibri" w:cs="Calibri" w:hAnsi="Calibri" w:eastAsia="Calibri"/>
        <w:b w:val="1"/>
        <w:bCs w:val="1"/>
        <w:position w:val="0"/>
      </w:rPr>
    </w:lvl>
    <w:lvl w:ilvl="8">
      <w:start w:val="1"/>
      <w:numFmt w:val="lowerRoman"/>
      <w:suff w:val="tab"/>
      <w:lvlText w:val="%9."/>
      <w:lvlJc w:val="left"/>
      <w:pPr/>
      <w:rPr>
        <w:rFonts w:ascii="Calibri" w:cs="Calibri" w:hAnsi="Calibri" w:eastAsia="Calibri"/>
        <w:b w:val="1"/>
        <w:bCs w:val="1"/>
        <w:position w:val="0"/>
      </w:rPr>
    </w:lvl>
  </w:abstractNum>
  <w:abstractNum w:abstractNumId="3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  <w:rtl w:val="0"/>
      </w:rPr>
    </w:lvl>
  </w:abstractNum>
  <w:abstractNum w:abstractNumId="4">
    <w:multiLevelType w:val="multilevel"/>
    <w:styleLink w:val="List 1"/>
    <w:lvl w:ilvl="0">
      <w:start w:val="1"/>
      <w:numFmt w:val="decimal"/>
      <w:suff w:val="tab"/>
      <w:lvlText w:val="%1."/>
      <w:lvlJc w:val="left"/>
      <w:pPr/>
      <w:rPr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  <w:rtl w:val="0"/>
      </w:rPr>
    </w:lvl>
  </w:abstractNum>
  <w:abstractNum w:abstractNumId="5">
    <w:multiLevelType w:val="multilevel"/>
    <w:styleLink w:val="List 1"/>
    <w:lvl w:ilvl="0">
      <w:start w:val="1"/>
      <w:numFmt w:val="decimal"/>
      <w:suff w:val="tab"/>
      <w:lvlText w:val="%1."/>
      <w:lvlJc w:val="left"/>
      <w:pPr/>
      <w:rPr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  <w:rtl w:val="0"/>
      </w:rPr>
    </w:lvl>
  </w:abstractNum>
  <w:abstractNum w:abstractNumId="6">
    <w:multiLevelType w:val="multilevel"/>
    <w:styleLink w:val="List 1"/>
    <w:lvl w:ilvl="0">
      <w:start w:val="1"/>
      <w:numFmt w:val="decimal"/>
      <w:suff w:val="tab"/>
      <w:lvlText w:val="%1."/>
      <w:lvlJc w:val="left"/>
      <w:pPr/>
      <w:rPr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  <w:rtl w:val="0"/>
      </w:rPr>
    </w:lvl>
  </w:abstractNum>
  <w:abstractNum w:abstractNumId="7">
    <w:multiLevelType w:val="multilevel"/>
    <w:styleLink w:val="List 1"/>
    <w:lvl w:ilvl="0">
      <w:start w:val="1"/>
      <w:numFmt w:val="decimal"/>
      <w:suff w:val="tab"/>
      <w:lvlText w:val="%1."/>
      <w:lvlJc w:val="left"/>
      <w:pPr/>
      <w:rPr>
        <w:rFonts w:ascii="Trebuchet MS" w:cs="Trebuchet MS" w:hAnsi="Trebuchet MS" w:eastAsia="Trebuchet MS"/>
        <w:position w:val="0"/>
      </w:rPr>
    </w:lvl>
    <w:lvl w:ilvl="1">
      <w:start w:val="1"/>
      <w:numFmt w:val="lowerLetter"/>
      <w:suff w:val="tab"/>
      <w:lvlText w:val="%2."/>
      <w:lvlJc w:val="left"/>
      <w:pPr/>
      <w:rPr>
        <w:rFonts w:ascii="Trebuchet MS" w:cs="Trebuchet MS" w:hAnsi="Trebuchet MS" w:eastAsia="Trebuchet MS"/>
        <w:position w:val="0"/>
      </w:rPr>
    </w:lvl>
    <w:lvl w:ilvl="2">
      <w:start w:val="1"/>
      <w:numFmt w:val="lowerRoman"/>
      <w:suff w:val="tab"/>
      <w:lvlText w:val="%3."/>
      <w:lvlJc w:val="left"/>
      <w:pPr/>
      <w:rPr>
        <w:rFonts w:ascii="Trebuchet MS" w:cs="Trebuchet MS" w:hAnsi="Trebuchet MS" w:eastAsia="Trebuchet MS"/>
        <w:position w:val="0"/>
      </w:rPr>
    </w:lvl>
    <w:lvl w:ilvl="3">
      <w:start w:val="1"/>
      <w:numFmt w:val="decimal"/>
      <w:suff w:val="tab"/>
      <w:lvlText w:val="%4."/>
      <w:lvlJc w:val="left"/>
      <w:pPr/>
      <w:rPr>
        <w:rFonts w:ascii="Trebuchet MS" w:cs="Trebuchet MS" w:hAnsi="Trebuchet MS" w:eastAsia="Trebuchet MS"/>
        <w:position w:val="0"/>
      </w:rPr>
    </w:lvl>
    <w:lvl w:ilvl="4">
      <w:start w:val="1"/>
      <w:numFmt w:val="lowerLetter"/>
      <w:suff w:val="tab"/>
      <w:lvlText w:val="%5."/>
      <w:lvlJc w:val="left"/>
      <w:pPr/>
      <w:rPr>
        <w:rFonts w:ascii="Trebuchet MS" w:cs="Trebuchet MS" w:hAnsi="Trebuchet MS" w:eastAsia="Trebuchet MS"/>
        <w:position w:val="0"/>
      </w:rPr>
    </w:lvl>
    <w:lvl w:ilvl="5">
      <w:start w:val="1"/>
      <w:numFmt w:val="lowerRoman"/>
      <w:suff w:val="tab"/>
      <w:lvlText w:val="%6."/>
      <w:lvlJc w:val="left"/>
      <w:pPr/>
      <w:rPr>
        <w:rFonts w:ascii="Trebuchet MS" w:cs="Trebuchet MS" w:hAnsi="Trebuchet MS" w:eastAsia="Trebuchet MS"/>
        <w:position w:val="0"/>
      </w:rPr>
    </w:lvl>
    <w:lvl w:ilvl="6">
      <w:start w:val="1"/>
      <w:numFmt w:val="decimal"/>
      <w:suff w:val="tab"/>
      <w:lvlText w:val="%7."/>
      <w:lvlJc w:val="left"/>
      <w:pPr/>
      <w:rPr>
        <w:rFonts w:ascii="Trebuchet MS" w:cs="Trebuchet MS" w:hAnsi="Trebuchet MS" w:eastAsia="Trebuchet MS"/>
        <w:position w:val="0"/>
      </w:rPr>
    </w:lvl>
    <w:lvl w:ilvl="7">
      <w:start w:val="1"/>
      <w:numFmt w:val="lowerLetter"/>
      <w:suff w:val="tab"/>
      <w:lvlText w:val="%8."/>
      <w:lvlJc w:val="left"/>
      <w:pPr/>
      <w:rPr>
        <w:rFonts w:ascii="Trebuchet MS" w:cs="Trebuchet MS" w:hAnsi="Trebuchet MS" w:eastAsia="Trebuchet MS"/>
        <w:position w:val="0"/>
      </w:rPr>
    </w:lvl>
    <w:lvl w:ilvl="8">
      <w:start w:val="1"/>
      <w:numFmt w:val="lowerRoman"/>
      <w:suff w:val="tab"/>
      <w:lvlText w:val="%9."/>
      <w:lvlJc w:val="left"/>
      <w:pPr/>
      <w:rPr>
        <w:rFonts w:ascii="Trebuchet MS" w:cs="Trebuchet MS" w:hAnsi="Trebuchet MS" w:eastAsia="Trebuchet MS"/>
        <w:position w:val="0"/>
      </w:rPr>
    </w:lvl>
  </w:abstractNum>
  <w:abstractNum w:abstractNumId="8">
    <w:multiLevelType w:val="multilevel"/>
    <w:styleLink w:val="List 1"/>
    <w:lvl w:ilvl="0">
      <w:start w:val="1"/>
      <w:numFmt w:val="decimal"/>
      <w:suff w:val="tab"/>
      <w:lvlText w:val="%1."/>
      <w:lvlJc w:val="left"/>
      <w:pPr/>
      <w:rPr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  <w:rtl w:val="0"/>
      </w:rPr>
    </w:lvl>
  </w:abstractNum>
  <w:abstractNum w:abstractNumId="9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  <w:rtl w:val="0"/>
      </w:rPr>
    </w:lvl>
  </w:abstractNum>
  <w:abstractNum w:abstractNumId="10">
    <w:multiLevelType w:val="multilevel"/>
    <w:styleLink w:val="List 2"/>
    <w:lvl w:ilvl="0">
      <w:start w:val="1"/>
      <w:numFmt w:val="decimal"/>
      <w:suff w:val="tab"/>
      <w:lvlText w:val="%1."/>
      <w:lvlJc w:val="left"/>
      <w:pPr/>
      <w:rPr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  <w:rtl w:val="0"/>
      </w:rPr>
    </w:lvl>
  </w:abstractNum>
  <w:abstractNum w:abstractNumId="11">
    <w:multiLevelType w:val="multilevel"/>
    <w:styleLink w:val="List 2"/>
    <w:lvl w:ilvl="0">
      <w:start w:val="1"/>
      <w:numFmt w:val="decimal"/>
      <w:suff w:val="tab"/>
      <w:lvlText w:val="%1."/>
      <w:lvlJc w:val="left"/>
      <w:pPr/>
      <w:rPr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  <w:rtl w:val="0"/>
      </w:rPr>
    </w:lvl>
  </w:abstractNum>
  <w:abstractNum w:abstractNumId="12">
    <w:multiLevelType w:val="multilevel"/>
    <w:lvl w:ilvl="0">
      <w:start w:val="1"/>
      <w:numFmt w:val="decimal"/>
      <w:suff w:val="tab"/>
      <w:lvlText w:val="%1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</w:abstractNum>
  <w:abstractNum w:abstractNumId="13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14">
    <w:multiLevelType w:val="multilevel"/>
    <w:styleLink w:val="List 3"/>
    <w:lvl w:ilvl="0">
      <w:start w:val="1"/>
      <w:numFmt w:val="decimal"/>
      <w:suff w:val="tab"/>
      <w:lvlText w:val="%1."/>
      <w:lvlJc w:val="left"/>
      <w:pPr/>
      <w:rPr>
        <w:rFonts w:ascii="Trebuchet MS" w:cs="Trebuchet MS" w:hAnsi="Trebuchet MS" w:eastAsia="Trebuchet MS"/>
        <w:b w:val="1"/>
        <w:bCs w:val="1"/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</w:abstractNum>
  <w:abstractNum w:abstractNumId="15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  <w:rtl w:val="0"/>
      </w:rPr>
    </w:lvl>
  </w:abstractNum>
  <w:abstractNum w:abstractNumId="16">
    <w:multiLevelType w:val="multilevel"/>
    <w:styleLink w:val="List 4"/>
    <w:lvl w:ilvl="0">
      <w:start w:val="1"/>
      <w:numFmt w:val="decimal"/>
      <w:suff w:val="tab"/>
      <w:lvlText w:val="%1."/>
      <w:lvlJc w:val="left"/>
      <w:pPr/>
      <w:rPr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  <w:rtl w:val="0"/>
      </w:rPr>
    </w:lvl>
  </w:abstractNum>
  <w:abstractNum w:abstractNumId="17">
    <w:multiLevelType w:val="multilevel"/>
    <w:lvl w:ilvl="0">
      <w:start w:val="1"/>
      <w:numFmt w:val="decimal"/>
      <w:suff w:val="tab"/>
      <w:lvlText w:val="%1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</w:abstractNum>
  <w:abstractNum w:abstractNumId="18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19">
    <w:multiLevelType w:val="multilevel"/>
    <w:styleLink w:val="List 5"/>
    <w:lvl w:ilvl="0">
      <w:start w:val="1"/>
      <w:numFmt w:val="decimal"/>
      <w:suff w:val="tab"/>
      <w:lvlText w:val="%1."/>
      <w:lvlJc w:val="left"/>
      <w:pPr/>
      <w:rPr>
        <w:rFonts w:ascii="Trebuchet MS" w:cs="Trebuchet MS" w:hAnsi="Trebuchet MS" w:eastAsia="Trebuchet MS"/>
        <w:b w:val="1"/>
        <w:bCs w:val="1"/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rFonts w:ascii="Calibri" w:cs="Calibri" w:hAnsi="Calibri" w:eastAsia="Calibri"/>
        <w:b w:val="1"/>
        <w:bCs w:val="1"/>
        <w:position w:val="0"/>
        <w:rtl w:val="0"/>
      </w:rPr>
    </w:lvl>
  </w:abstractNum>
  <w:abstractNum w:abstractNumId="20">
    <w:multiLevelType w:val="multilevel"/>
    <w:styleLink w:val="List 1"/>
    <w:lvl w:ilvl="0">
      <w:start w:val="1"/>
      <w:numFmt w:val="decimal"/>
      <w:suff w:val="tab"/>
      <w:lvlText w:val="%1."/>
      <w:lvlJc w:val="left"/>
      <w:pPr/>
      <w:rPr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  <w:rtl w:val="0"/>
      </w:rPr>
    </w:lvl>
  </w:abstractNum>
  <w:abstractNum w:abstractNumId="21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  <w:rtl w:val="0"/>
      </w:rPr>
    </w:lvl>
  </w:abstractNum>
  <w:abstractNum w:abstractNumId="22">
    <w:multiLevelType w:val="multilevel"/>
    <w:styleLink w:val="List 6"/>
    <w:lvl w:ilvl="0">
      <w:start w:val="1"/>
      <w:numFmt w:val="decimal"/>
      <w:suff w:val="tab"/>
      <w:lvlText w:val="%1."/>
      <w:lvlJc w:val="left"/>
      <w:pPr/>
      <w:rPr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  <w:rtl w:val="0"/>
      </w:rPr>
    </w:lvl>
  </w:abstractNum>
  <w:abstractNum w:abstractNumId="23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  <w:rtl w:val="0"/>
      </w:rPr>
    </w:lvl>
  </w:abstractNum>
  <w:abstractNum w:abstractNumId="24">
    <w:multiLevelType w:val="multilevel"/>
    <w:styleLink w:val="List 7"/>
    <w:lvl w:ilvl="0">
      <w:start w:val="1"/>
      <w:numFmt w:val="decimal"/>
      <w:suff w:val="tab"/>
      <w:lvlText w:val="%1."/>
      <w:lvlJc w:val="left"/>
      <w:pPr/>
      <w:rPr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  <w:rtl w:val="0"/>
      </w:rPr>
    </w:lvl>
  </w:abstractNum>
  <w:abstractNum w:abstractNumId="25">
    <w:multiLevelType w:val="multilevel"/>
    <w:styleLink w:val="List 6"/>
    <w:lvl w:ilvl="0">
      <w:start w:val="1"/>
      <w:numFmt w:val="decimal"/>
      <w:suff w:val="tab"/>
      <w:lvlText w:val="%1."/>
      <w:lvlJc w:val="left"/>
      <w:pPr/>
      <w:rPr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  <w:rtl w:val="0"/>
      </w:rPr>
    </w:lvl>
  </w:abstractNum>
  <w:abstractNum w:abstractNumId="26">
    <w:multiLevelType w:val="multilevel"/>
    <w:styleLink w:val="List 7"/>
    <w:lvl w:ilvl="0">
      <w:start w:val="1"/>
      <w:numFmt w:val="decimal"/>
      <w:suff w:val="tab"/>
      <w:lvlText w:val="%1."/>
      <w:lvlJc w:val="left"/>
      <w:pPr/>
      <w:rPr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  <w:rtl w:val="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de-DE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de-DE"/>
    </w:rPr>
  </w:style>
  <w:style w:type="paragraph" w:styleId="heading 1">
    <w:name w:val="heading 1"/>
    <w:next w:val="Normal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480" w:after="0" w:line="276" w:lineRule="auto"/>
      <w:ind w:left="0" w:right="0" w:firstLine="0"/>
      <w:jc w:val="left"/>
      <w:outlineLvl w:val="0"/>
    </w:pPr>
    <w:rPr>
      <w:rFonts w:ascii="Cambria" w:cs="Cambria" w:hAnsi="Cambria" w:eastAsia="Cambria"/>
      <w:b w:val="1"/>
      <w:bCs w:val="1"/>
      <w:i w:val="0"/>
      <w:iCs w:val="0"/>
      <w:caps w:val="0"/>
      <w:smallCaps w:val="0"/>
      <w:strike w:val="0"/>
      <w:dstrike w:val="0"/>
      <w:outline w:val="0"/>
      <w:color w:val="365f91"/>
      <w:spacing w:val="0"/>
      <w:kern w:val="0"/>
      <w:position w:val="0"/>
      <w:sz w:val="28"/>
      <w:szCs w:val="28"/>
      <w:u w:val="none" w:color="365f91"/>
      <w:vertAlign w:val="baseline"/>
      <w:lang w:val="de-DE"/>
    </w:rPr>
  </w:style>
  <w:style w:type="character" w:styleId="Link">
    <w:name w:val="Link"/>
    <w:rPr>
      <w:color w:val="0000ff"/>
      <w:u w:val="single" w:color="0000ff"/>
    </w:rPr>
  </w:style>
  <w:style w:type="character" w:styleId="Hyperlink.0">
    <w:name w:val="Hyperlink.0"/>
    <w:basedOn w:val="Link"/>
    <w:next w:val="Hyperlink.0"/>
    <w:rPr/>
  </w:style>
  <w:style w:type="paragraph" w:styleId="heading 2">
    <w:name w:val="heading 2"/>
    <w:next w:val="Normal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200" w:after="0" w:line="276" w:lineRule="auto"/>
      <w:ind w:left="0" w:right="0" w:firstLine="0"/>
      <w:jc w:val="left"/>
      <w:outlineLvl w:val="1"/>
    </w:pPr>
    <w:rPr>
      <w:rFonts w:ascii="Cambria" w:cs="Cambria" w:hAnsi="Cambria" w:eastAsia="Cambria"/>
      <w:b w:val="1"/>
      <w:bCs w:val="1"/>
      <w:i w:val="0"/>
      <w:iCs w:val="0"/>
      <w:caps w:val="0"/>
      <w:smallCaps w:val="0"/>
      <w:strike w:val="0"/>
      <w:dstrike w:val="0"/>
      <w:outline w:val="0"/>
      <w:color w:val="4f81bd"/>
      <w:spacing w:val="0"/>
      <w:kern w:val="0"/>
      <w:position w:val="0"/>
      <w:sz w:val="26"/>
      <w:szCs w:val="26"/>
      <w:u w:val="none" w:color="4f81bd"/>
      <w:vertAlign w:val="baseline"/>
      <w:lang w:val="de-DE"/>
    </w:rPr>
  </w:style>
  <w:style w:type="character" w:styleId="Hyperlink.1">
    <w:name w:val="Hyperlink.1"/>
    <w:basedOn w:val="Link"/>
    <w:next w:val="Hyperlink.1"/>
    <w:rPr>
      <w:rFonts w:ascii="Calibri" w:cs="Calibri" w:hAnsi="Calibri" w:eastAsia="Calibri"/>
      <w:i w:val="1"/>
      <w:iCs w:val="1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72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de-DE"/>
    </w:rPr>
  </w:style>
  <w:style w:type="numbering" w:styleId="List 0">
    <w:name w:val="List 0"/>
    <w:basedOn w:val="Importierter Stil: 1"/>
    <w:next w:val="List 0"/>
    <w:pPr>
      <w:numPr>
        <w:numId w:val="1"/>
      </w:numPr>
    </w:pPr>
  </w:style>
  <w:style w:type="numbering" w:styleId="Importierter Stil: 1">
    <w:name w:val="Importierter Stil: 1"/>
    <w:next w:val="Importierter Stil: 1"/>
    <w:pPr>
      <w:numPr>
        <w:numId w:val="2"/>
      </w:numPr>
    </w:pPr>
  </w:style>
  <w:style w:type="numbering" w:styleId="List 1">
    <w:name w:val="List 1"/>
    <w:basedOn w:val="Importierter Stil: 1"/>
    <w:next w:val="List 1"/>
    <w:pPr>
      <w:numPr>
        <w:numId w:val="4"/>
      </w:numPr>
    </w:pPr>
  </w:style>
  <w:style w:type="numbering" w:styleId="List 2">
    <w:name w:val="List 2"/>
    <w:basedOn w:val="Importierter Stil: 1"/>
    <w:next w:val="List 2"/>
    <w:pPr>
      <w:numPr>
        <w:numId w:val="10"/>
      </w:numPr>
    </w:pPr>
  </w:style>
  <w:style w:type="numbering" w:styleId="List 3">
    <w:name w:val="List 3"/>
    <w:basedOn w:val="Importierter Stil: 2"/>
    <w:next w:val="List 3"/>
    <w:pPr>
      <w:numPr>
        <w:numId w:val="13"/>
      </w:numPr>
    </w:pPr>
  </w:style>
  <w:style w:type="numbering" w:styleId="Importierter Stil: 2">
    <w:name w:val="Importierter Stil: 2"/>
    <w:next w:val="Importierter Stil: 2"/>
    <w:pPr>
      <w:numPr>
        <w:numId w:val="14"/>
      </w:numPr>
    </w:pPr>
  </w:style>
  <w:style w:type="numbering" w:styleId="List 4">
    <w:name w:val="List 4"/>
    <w:basedOn w:val="Importierter Stil: 2"/>
    <w:next w:val="List 4"/>
    <w:pPr>
      <w:numPr>
        <w:numId w:val="16"/>
      </w:numPr>
    </w:pPr>
  </w:style>
  <w:style w:type="numbering" w:styleId="List 5">
    <w:name w:val="List 5"/>
    <w:basedOn w:val="Importierter Stil: 3"/>
    <w:next w:val="List 5"/>
    <w:pPr>
      <w:numPr>
        <w:numId w:val="18"/>
      </w:numPr>
    </w:pPr>
  </w:style>
  <w:style w:type="numbering" w:styleId="Importierter Stil: 3">
    <w:name w:val="Importierter Stil: 3"/>
    <w:next w:val="Importierter Stil: 3"/>
    <w:pPr>
      <w:numPr>
        <w:numId w:val="19"/>
      </w:numPr>
    </w:pPr>
  </w:style>
  <w:style w:type="numbering" w:styleId="List 6">
    <w:name w:val="List 6"/>
    <w:basedOn w:val="Importierter Stil: 3"/>
    <w:next w:val="List 6"/>
    <w:pPr>
      <w:numPr>
        <w:numId w:val="22"/>
      </w:numPr>
    </w:pPr>
  </w:style>
  <w:style w:type="numbering" w:styleId="List 7">
    <w:name w:val="List 7"/>
    <w:basedOn w:val="Importierter Stil: 3"/>
    <w:next w:val="List 7"/>
    <w:pPr>
      <w:numPr>
        <w:numId w:val="24"/>
      </w:numPr>
    </w:pPr>
  </w:style>
  <w:style w:type="character" w:styleId="Hyperlink.2">
    <w:name w:val="Hyperlink.2"/>
    <w:basedOn w:val="Link"/>
    <w:next w:val="Hyperlink.2"/>
    <w:rPr>
      <w:rFonts w:ascii="Trebuchet MS" w:cs="Trebuchet MS" w:hAnsi="Trebuchet MS" w:eastAsia="Trebuchet M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yperlink" Target="http://www-genesis.destatis.de/genesis/online" TargetMode="External"/><Relationship Id="rId5" Type="http://schemas.openxmlformats.org/officeDocument/2006/relationships/hyperlink" Target="http://www.regionalstatistik.de" TargetMode="External"/><Relationship Id="rId6" Type="http://schemas.openxmlformats.org/officeDocument/2006/relationships/hyperlink" Target="http://www.regionalstatistik.de" TargetMode="External"/><Relationship Id="rId7" Type="http://schemas.openxmlformats.org/officeDocument/2006/relationships/hyperlink" Target="https://www.regionalstatistik.de:443/genesis/online/data;jsessionid=0710DE6524B05DF9AEA71C879497BB27?operation=statistikAbruftabellen&amp;levelindex=0&amp;levelid=1448378903790&amp;index=2" TargetMode="External"/><Relationship Id="rId8" Type="http://schemas.openxmlformats.org/officeDocument/2006/relationships/hyperlink" Target="https://www.regionalstatistik.de:443/genesis/online/data;jsessionid=0710DE6524B05DF9AEA71C879497BB27?operation=statistikAbruftabellen&amp;levelindex=0&amp;levelid=1448378903790&amp;index=2" TargetMode="External"/><Relationship Id="rId9" Type="http://schemas.openxmlformats.org/officeDocument/2006/relationships/hyperlink" Target="https://www.regionalstatistik.de:443/genesis/online/data;jsessionid=0710DE6524B05DF9AEA71C879497BB27?operation=abruftabelleAbrufen&amp;selectionname=173-01-5-B&amp;levelindex=1&amp;levelid=1448378938317&amp;index=3" TargetMode="External"/><Relationship Id="rId10" Type="http://schemas.openxmlformats.org/officeDocument/2006/relationships/hyperlink" Target="https://www.regionalstatistik.de:443/genesis/online/data;jsessionid=0710DE6524B05DF9AEA71C879497BB27?operation=abruftabelleAbrufen&amp;selectionname=173-01-5-B&amp;levelindex=1&amp;levelid=1448378938317&amp;index=3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hyperlink" Target="https://de.wikipedia.org/wiki/Kreisreform_Sachsen-Anhalt_2007" TargetMode="External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hyperlink" Target="http://www.home.uni-osnabrueck.de/rniketta/method/html/spss-skripte.html" TargetMode="External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header" Target="header1.xml"/><Relationship Id="rId40" Type="http://schemas.openxmlformats.org/officeDocument/2006/relationships/footer" Target="footer1.xml"/><Relationship Id="rId41" Type="http://schemas.openxmlformats.org/officeDocument/2006/relationships/numbering" Target="numbering.xml"/><Relationship Id="rId42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7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